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4B103" w14:textId="029EACD7" w:rsidR="002910FD" w:rsidRDefault="00000000">
      <w:pPr>
        <w:pStyle w:val="Header"/>
        <w:tabs>
          <w:tab w:val="clear" w:pos="9639"/>
          <w:tab w:val="right" w:pos="5954"/>
        </w:tabs>
        <w:spacing w:after="240"/>
        <w:jc w:val="right"/>
        <w:rPr>
          <w:rFonts w:ascii="Calibri" w:hAnsi="Calibri"/>
        </w:rPr>
      </w:pPr>
      <w:r>
        <w:rPr>
          <w:rFonts w:ascii="Calibri" w:hAnsi="Calibri"/>
        </w:rPr>
        <w:t xml:space="preserve">Input paper: </w:t>
      </w:r>
      <w:r w:rsidR="00400FBB">
        <w:rPr>
          <w:rFonts w:ascii="Calibri" w:hAnsi="Calibri"/>
        </w:rPr>
        <w:t>DTEC6-6.2.1.1</w:t>
      </w:r>
    </w:p>
    <w:p w14:paraId="6A84B104" w14:textId="77777777" w:rsidR="002910FD" w:rsidRDefault="002910FD">
      <w:pPr>
        <w:pStyle w:val="BodyText"/>
        <w:tabs>
          <w:tab w:val="left" w:pos="2835"/>
        </w:tabs>
        <w:rPr>
          <w:rFonts w:ascii="Calibri" w:hAnsi="Calibri"/>
        </w:rPr>
      </w:pPr>
    </w:p>
    <w:p w14:paraId="6A84B105" w14:textId="77777777" w:rsidR="002910FD" w:rsidRDefault="002910FD">
      <w:pPr>
        <w:pStyle w:val="BodyText"/>
        <w:tabs>
          <w:tab w:val="left" w:pos="2835"/>
        </w:tabs>
        <w:rPr>
          <w:rFonts w:ascii="Calibri" w:hAnsi="Calibri"/>
        </w:rPr>
      </w:pPr>
    </w:p>
    <w:p w14:paraId="6A84B106" w14:textId="77777777" w:rsidR="002910FD" w:rsidRDefault="00000000">
      <w:pPr>
        <w:pStyle w:val="BodyText"/>
        <w:tabs>
          <w:tab w:val="left" w:pos="2835"/>
        </w:tabs>
        <w:rPr>
          <w:rFonts w:ascii="Calibri" w:hAnsi="Calibri"/>
        </w:rPr>
      </w:pPr>
      <w:r>
        <w:rPr>
          <w:rFonts w:ascii="Calibri" w:hAnsi="Calibri"/>
        </w:rPr>
        <w:t xml:space="preserve">Input paper for the following Committee(s): </w:t>
      </w:r>
      <w:r>
        <w:rPr>
          <w:rFonts w:ascii="Calibri" w:hAnsi="Calibri"/>
        </w:rPr>
        <w:tab/>
      </w:r>
      <w:r>
        <w:rPr>
          <w:rFonts w:ascii="Calibri" w:hAnsi="Calibri"/>
          <w:sz w:val="18"/>
          <w:szCs w:val="18"/>
        </w:rPr>
        <w:t>check as appropriate</w:t>
      </w:r>
      <w:r>
        <w:rPr>
          <w:rFonts w:ascii="Calibri" w:hAnsi="Calibri"/>
          <w:sz w:val="18"/>
          <w:szCs w:val="18"/>
        </w:rPr>
        <w:tab/>
      </w:r>
      <w:r>
        <w:rPr>
          <w:rFonts w:ascii="Calibri" w:hAnsi="Calibri"/>
        </w:rPr>
        <w:tab/>
        <w:t>Purpose of paper:</w:t>
      </w:r>
    </w:p>
    <w:p w14:paraId="6A84B107" w14:textId="77777777" w:rsidR="002910FD" w:rsidRDefault="00000000">
      <w:pPr>
        <w:pStyle w:val="BodyText"/>
        <w:tabs>
          <w:tab w:val="left" w:pos="1843"/>
        </w:tabs>
        <w:rPr>
          <w:rFonts w:ascii="Calibri" w:hAnsi="Calibri" w:cs="Arial"/>
          <w:b/>
          <w:sz w:val="24"/>
          <w:szCs w:val="24"/>
        </w:rPr>
      </w:pPr>
      <w:r>
        <w:rPr>
          <w:rFonts w:ascii="Calibri" w:hAnsi="Calibri" w:cs="Arial"/>
          <w:b/>
          <w:sz w:val="24"/>
          <w:szCs w:val="24"/>
        </w:rPr>
        <w:t>□</w:t>
      </w:r>
      <w:r>
        <w:rPr>
          <w:rFonts w:ascii="Calibri" w:hAnsi="Calibri" w:cs="Arial"/>
          <w:sz w:val="24"/>
          <w:szCs w:val="24"/>
        </w:rPr>
        <w:t xml:space="preserve">  </w:t>
      </w:r>
      <w:r>
        <w:rPr>
          <w:rFonts w:ascii="Calibri" w:hAnsi="Calibri" w:cs="Arial"/>
        </w:rPr>
        <w:t>ARM</w:t>
      </w:r>
      <w:r>
        <w:rPr>
          <w:rFonts w:ascii="Calibri" w:hAnsi="Calibri" w:cs="Arial"/>
        </w:rPr>
        <w:tab/>
      </w:r>
      <w:r>
        <w:rPr>
          <w:rFonts w:ascii="Calibri" w:hAnsi="Calibri" w:cs="Arial"/>
          <w:b/>
          <w:sz w:val="24"/>
          <w:szCs w:val="24"/>
        </w:rPr>
        <w:t>□</w:t>
      </w:r>
      <w:r>
        <w:rPr>
          <w:rFonts w:ascii="Calibri" w:hAnsi="Calibri" w:cs="Arial"/>
          <w:sz w:val="24"/>
          <w:szCs w:val="24"/>
        </w:rPr>
        <w:t xml:space="preserve">  </w:t>
      </w:r>
      <w:r>
        <w:rPr>
          <w:rFonts w:ascii="Calibri" w:hAnsi="Calibri" w:cs="Arial"/>
        </w:rPr>
        <w:t>ENG</w:t>
      </w:r>
      <w:r>
        <w:rPr>
          <w:rFonts w:ascii="Calibri" w:hAnsi="Calibri" w:cs="Arial"/>
        </w:rPr>
        <w:tab/>
      </w:r>
      <w:r>
        <w:rPr>
          <w:rFonts w:ascii="Calibri" w:hAnsi="Calibri" w:cs="Arial"/>
        </w:rPr>
        <w:tab/>
      </w:r>
      <w:r>
        <w:rPr>
          <w:rFonts w:ascii="Calibri" w:hAnsi="Calibri" w:cs="Arial"/>
          <w:b/>
          <w:sz w:val="24"/>
          <w:szCs w:val="24"/>
        </w:rPr>
        <w:t>□</w:t>
      </w:r>
      <w:r>
        <w:rPr>
          <w:rFonts w:ascii="Calibri" w:hAnsi="Calibri" w:cs="Arial"/>
          <w:sz w:val="24"/>
          <w:szCs w:val="24"/>
        </w:rPr>
        <w:t xml:space="preserve">  </w:t>
      </w:r>
      <w:r>
        <w:rPr>
          <w:rFonts w:ascii="Calibri" w:hAnsi="Calibri" w:cs="Arial"/>
        </w:rPr>
        <w:t>PAP</w:t>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b/>
          <w:sz w:val="24"/>
          <w:szCs w:val="24"/>
        </w:rPr>
        <w:t>x</w:t>
      </w:r>
      <w:r>
        <w:rPr>
          <w:rFonts w:ascii="Calibri" w:hAnsi="Calibri" w:cs="Arial"/>
          <w:sz w:val="24"/>
          <w:szCs w:val="24"/>
        </w:rPr>
        <w:t xml:space="preserve">  Input</w:t>
      </w:r>
    </w:p>
    <w:p w14:paraId="6A84B108" w14:textId="77777777" w:rsidR="002910FD" w:rsidRDefault="00000000">
      <w:pPr>
        <w:pStyle w:val="BodyText"/>
        <w:tabs>
          <w:tab w:val="left" w:pos="1843"/>
        </w:tabs>
        <w:rPr>
          <w:rFonts w:ascii="Calibri" w:hAnsi="Calibri"/>
        </w:rPr>
      </w:pPr>
      <w:r>
        <w:rPr>
          <w:rFonts w:ascii="Calibri" w:hAnsi="Calibri" w:cs="Arial"/>
          <w:b/>
          <w:sz w:val="24"/>
          <w:szCs w:val="24"/>
        </w:rPr>
        <w:t>□</w:t>
      </w:r>
      <w:r>
        <w:rPr>
          <w:rFonts w:ascii="Calibri" w:hAnsi="Calibri" w:cs="Arial"/>
          <w:sz w:val="24"/>
          <w:szCs w:val="24"/>
        </w:rPr>
        <w:t xml:space="preserve">  </w:t>
      </w:r>
      <w:r>
        <w:rPr>
          <w:rFonts w:ascii="Calibri" w:hAnsi="Calibri" w:cs="Arial"/>
        </w:rPr>
        <w:t>DTEC</w:t>
      </w:r>
      <w:r>
        <w:rPr>
          <w:rFonts w:ascii="Calibri" w:hAnsi="Calibri" w:cs="Arial"/>
          <w:b/>
          <w:sz w:val="24"/>
          <w:szCs w:val="24"/>
        </w:rPr>
        <w:tab/>
        <w:t>□</w:t>
      </w:r>
      <w:r>
        <w:rPr>
          <w:rFonts w:ascii="Calibri" w:hAnsi="Calibri" w:cs="Arial"/>
          <w:sz w:val="24"/>
          <w:szCs w:val="24"/>
        </w:rPr>
        <w:t xml:space="preserve">  </w:t>
      </w:r>
      <w:r>
        <w:rPr>
          <w:rFonts w:ascii="Calibri" w:hAnsi="Calibri" w:cs="Arial"/>
        </w:rPr>
        <w:t>VTS</w:t>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b/>
          <w:sz w:val="24"/>
          <w:szCs w:val="24"/>
        </w:rPr>
        <w:t>□</w:t>
      </w:r>
      <w:r>
        <w:rPr>
          <w:rFonts w:ascii="Calibri" w:hAnsi="Calibri" w:cs="Arial"/>
          <w:sz w:val="24"/>
          <w:szCs w:val="24"/>
        </w:rPr>
        <w:t xml:space="preserve">  Information</w:t>
      </w:r>
    </w:p>
    <w:p w14:paraId="6A84B109" w14:textId="77777777" w:rsidR="002910FD" w:rsidRDefault="002910FD">
      <w:pPr>
        <w:pStyle w:val="BodyText"/>
        <w:tabs>
          <w:tab w:val="left" w:pos="2835"/>
        </w:tabs>
        <w:rPr>
          <w:rFonts w:ascii="Calibri" w:hAnsi="Calibri"/>
        </w:rPr>
      </w:pPr>
    </w:p>
    <w:p w14:paraId="6A84B10A" w14:textId="77777777" w:rsidR="002910FD" w:rsidRDefault="00000000">
      <w:pPr>
        <w:pStyle w:val="BodyText"/>
        <w:tabs>
          <w:tab w:val="left" w:pos="2835"/>
        </w:tabs>
        <w:rPr>
          <w:rFonts w:ascii="Calibri" w:hAnsi="Calibri"/>
        </w:rPr>
      </w:pPr>
      <w:r>
        <w:rPr>
          <w:rFonts w:ascii="Calibri" w:hAnsi="Calibri"/>
        </w:rPr>
        <w:t xml:space="preserve">Agenda item </w:t>
      </w:r>
      <w:r>
        <w:rPr>
          <w:rStyle w:val="FootnoteReference"/>
          <w:rFonts w:ascii="Calibri" w:hAnsi="Calibri"/>
          <w:sz w:val="22"/>
        </w:rPr>
        <w:footnoteReference w:id="1"/>
      </w:r>
      <w:r>
        <w:rPr>
          <w:rFonts w:ascii="Calibri" w:hAnsi="Calibri"/>
        </w:rPr>
        <w:tab/>
      </w:r>
      <w:r>
        <w:rPr>
          <w:rFonts w:ascii="Calibri" w:hAnsi="Calibri"/>
        </w:rPr>
        <w:tab/>
      </w:r>
      <w:r>
        <w:rPr>
          <w:rFonts w:ascii="Calibri" w:hAnsi="Calibri"/>
        </w:rPr>
        <w:tab/>
        <w:t>X</w:t>
      </w:r>
    </w:p>
    <w:p w14:paraId="6A84B10B" w14:textId="77777777" w:rsidR="002910FD" w:rsidRDefault="00000000">
      <w:pPr>
        <w:pStyle w:val="BodyText"/>
        <w:tabs>
          <w:tab w:val="left" w:pos="2835"/>
        </w:tabs>
        <w:rPr>
          <w:rFonts w:ascii="Calibri" w:hAnsi="Calibri"/>
        </w:rPr>
      </w:pPr>
      <w:r>
        <w:rPr>
          <w:rFonts w:ascii="Calibri" w:hAnsi="Calibri"/>
        </w:rPr>
        <w:t xml:space="preserve">Technical Domain / Task Number </w:t>
      </w:r>
      <w:r>
        <w:rPr>
          <w:rFonts w:ascii="Calibri" w:hAnsi="Calibri"/>
          <w:vertAlign w:val="superscript"/>
        </w:rPr>
        <w:t>2</w:t>
      </w:r>
      <w:r>
        <w:rPr>
          <w:rFonts w:ascii="Calibri" w:hAnsi="Calibri"/>
        </w:rPr>
        <w:tab/>
        <w:t>DTEC 7.1.14</w:t>
      </w:r>
    </w:p>
    <w:p w14:paraId="6A84B10C" w14:textId="77777777" w:rsidR="002910FD" w:rsidRDefault="00000000">
      <w:pPr>
        <w:pStyle w:val="BodyText"/>
        <w:tabs>
          <w:tab w:val="left" w:pos="2835"/>
        </w:tabs>
        <w:ind w:left="3600" w:hanging="3600"/>
        <w:rPr>
          <w:rFonts w:ascii="Calibri" w:hAnsi="Calibri"/>
        </w:rPr>
      </w:pPr>
      <w:r>
        <w:rPr>
          <w:rFonts w:ascii="Calibri" w:hAnsi="Calibri"/>
        </w:rPr>
        <w:t>Author(s) / Submitter(s)</w:t>
      </w:r>
      <w:r>
        <w:rPr>
          <w:rFonts w:ascii="Calibri" w:hAnsi="Calibri"/>
        </w:rPr>
        <w:tab/>
      </w:r>
      <w:r>
        <w:rPr>
          <w:rFonts w:ascii="Calibri" w:hAnsi="Calibri"/>
        </w:rPr>
        <w:tab/>
        <w:t>X</w:t>
      </w:r>
    </w:p>
    <w:p w14:paraId="6A84B10D" w14:textId="77777777" w:rsidR="002910FD" w:rsidRDefault="002910FD">
      <w:pPr>
        <w:pStyle w:val="BodyText"/>
        <w:tabs>
          <w:tab w:val="left" w:pos="2835"/>
        </w:tabs>
        <w:rPr>
          <w:rFonts w:ascii="Calibri" w:hAnsi="Calibri"/>
        </w:rPr>
      </w:pPr>
    </w:p>
    <w:p w14:paraId="6A84B10E" w14:textId="77777777" w:rsidR="002910FD" w:rsidRDefault="00000000">
      <w:pPr>
        <w:pStyle w:val="Title"/>
        <w:rPr>
          <w:rFonts w:ascii="Calibri" w:hAnsi="Calibri"/>
          <w:color w:val="0070C0"/>
        </w:rPr>
      </w:pPr>
      <w:r>
        <w:rPr>
          <w:rFonts w:ascii="Calibri" w:hAnsi="Calibri"/>
          <w:color w:val="0070C0"/>
        </w:rPr>
        <w:t>Report from inter-sessional meetings</w:t>
      </w:r>
    </w:p>
    <w:p w14:paraId="6A84B10F" w14:textId="77777777" w:rsidR="002910FD" w:rsidRDefault="00000000">
      <w:pPr>
        <w:pStyle w:val="Heading1"/>
      </w:pPr>
      <w:r>
        <w:t>Summary</w:t>
      </w:r>
    </w:p>
    <w:p w14:paraId="6A84B110" w14:textId="77777777" w:rsidR="002910FD" w:rsidRDefault="00000000">
      <w:pPr>
        <w:pStyle w:val="BodyText"/>
        <w:rPr>
          <w:rFonts w:ascii="Calibri" w:hAnsi="Calibri"/>
        </w:rPr>
      </w:pPr>
      <w:r>
        <w:rPr>
          <w:rFonts w:ascii="Calibri" w:hAnsi="Calibri"/>
        </w:rPr>
        <w:t>Based on the input paper from AMSA 'DTEC5 6.2.1.1 Proposal to Establish an Operational MCP Instance under IALA Custodianship', DTEC WG1 discussed (at DTEC5) the prospect of IALA operating and MCP instance. It was agreed that this topic was overlapping with the existing task 7.1.14 'Defining IALAs Role in MCP Trust Infrastructure</w:t>
      </w:r>
      <w:proofErr w:type="gramStart"/>
      <w:r>
        <w:rPr>
          <w:rFonts w:ascii="Calibri" w:hAnsi="Calibri"/>
        </w:rPr>
        <w:t>', and</w:t>
      </w:r>
      <w:proofErr w:type="gramEnd"/>
      <w:r>
        <w:rPr>
          <w:rFonts w:ascii="Calibri" w:hAnsi="Calibri"/>
        </w:rPr>
        <w:t xml:space="preserve"> would thus be handled within this task. Furthermore - it was agreed that the initial undertaking within the task would be to define to scope for a future feasibility study that would analyse the various aspects of a potential future operational IALA MCP. The initiation of the actual feasibility study would be up to a subsequent decision - possibly by IALA council.</w:t>
      </w:r>
    </w:p>
    <w:p w14:paraId="6A84B111" w14:textId="77777777" w:rsidR="002910FD" w:rsidRDefault="00000000">
      <w:pPr>
        <w:pStyle w:val="BodyText"/>
        <w:rPr>
          <w:rFonts w:ascii="Calibri" w:hAnsi="Calibri"/>
        </w:rPr>
      </w:pPr>
      <w:r>
        <w:rPr>
          <w:rFonts w:ascii="Calibri" w:hAnsi="Calibri"/>
        </w:rPr>
        <w:t>The present document is intended to capture the future scope of the proposed feasibility study - both covering the outcome of the discussions in WG1 at DTEC5 and two subsequent inter-sessional online meetings held on the 27/11-2025 and 17/12-2025. The document has also been forwarded to IALA PAP, for further consideration and advise on the further process.</w:t>
      </w:r>
    </w:p>
    <w:p w14:paraId="6A84B112" w14:textId="77777777" w:rsidR="002910FD" w:rsidRDefault="00000000">
      <w:pPr>
        <w:pStyle w:val="BodyText"/>
        <w:rPr>
          <w:rFonts w:ascii="Calibri" w:hAnsi="Calibri"/>
        </w:rPr>
      </w:pPr>
      <w:r>
        <w:rPr>
          <w:rFonts w:ascii="Calibri" w:hAnsi="Calibri"/>
        </w:rPr>
        <w:t xml:space="preserve">From DTEC5 - liaison documents on the matter </w:t>
      </w:r>
      <w:proofErr w:type="gramStart"/>
      <w:r>
        <w:rPr>
          <w:rFonts w:ascii="Calibri" w:hAnsi="Calibri"/>
        </w:rPr>
        <w:t>was</w:t>
      </w:r>
      <w:proofErr w:type="gramEnd"/>
      <w:r>
        <w:rPr>
          <w:rFonts w:ascii="Calibri" w:hAnsi="Calibri"/>
        </w:rPr>
        <w:t xml:space="preserve"> also sent to the ARM, ENG and VTS committees - informing them - and if appropriate provide their views on the matter, which we may have as input to DTEC6.</w:t>
      </w:r>
    </w:p>
    <w:p w14:paraId="6A84B113" w14:textId="77777777" w:rsidR="002910FD" w:rsidRDefault="00000000">
      <w:pPr>
        <w:pStyle w:val="Heading1"/>
        <w:spacing w:before="480"/>
      </w:pPr>
      <w:r>
        <w:t>scope of potential feasibility study</w:t>
      </w:r>
    </w:p>
    <w:p w14:paraId="6A84B114" w14:textId="77777777" w:rsidR="002910FD" w:rsidRDefault="00000000">
      <w:pPr>
        <w:pStyle w:val="BodyText"/>
        <w:rPr>
          <w:rFonts w:ascii="Calibri" w:hAnsi="Calibri"/>
        </w:rPr>
      </w:pPr>
      <w:r>
        <w:rPr>
          <w:rFonts w:ascii="Calibri" w:hAnsi="Calibri"/>
        </w:rPr>
        <w:t xml:space="preserve">Firstly - regarding the MCP itself - it is proposed that initially only the following core components of the MCP is </w:t>
      </w:r>
      <w:proofErr w:type="gramStart"/>
      <w:r>
        <w:rPr>
          <w:rFonts w:ascii="Calibri" w:hAnsi="Calibri"/>
        </w:rPr>
        <w:t>included;</w:t>
      </w:r>
      <w:proofErr w:type="gramEnd"/>
    </w:p>
    <w:p w14:paraId="6A84B115" w14:textId="77777777" w:rsidR="002910FD" w:rsidRDefault="00000000">
      <w:pPr>
        <w:pStyle w:val="BodyText"/>
        <w:numPr>
          <w:ilvl w:val="0"/>
          <w:numId w:val="16"/>
        </w:numPr>
        <w:rPr>
          <w:rFonts w:ascii="Calibri" w:hAnsi="Calibri"/>
        </w:rPr>
      </w:pPr>
      <w:r>
        <w:rPr>
          <w:rFonts w:ascii="Calibri" w:hAnsi="Calibri"/>
        </w:rPr>
        <w:t>The Maritime Identity Registry (MIR - described in G1183 'Provision of MCP identities') and</w:t>
      </w:r>
    </w:p>
    <w:p w14:paraId="6A84B116" w14:textId="77777777" w:rsidR="002910FD" w:rsidRDefault="00000000">
      <w:pPr>
        <w:pStyle w:val="BodyText"/>
        <w:numPr>
          <w:ilvl w:val="0"/>
          <w:numId w:val="16"/>
        </w:numPr>
        <w:rPr>
          <w:rFonts w:ascii="Calibri" w:hAnsi="Calibri"/>
        </w:rPr>
      </w:pPr>
      <w:r>
        <w:rPr>
          <w:rFonts w:ascii="Calibri" w:hAnsi="Calibri"/>
        </w:rPr>
        <w:t>The Maritime Service Registry (MSR - described in G1191 'MSR technical specification')</w:t>
      </w:r>
    </w:p>
    <w:p w14:paraId="6A84B117" w14:textId="77777777" w:rsidR="002910FD" w:rsidRDefault="00000000">
      <w:pPr>
        <w:pStyle w:val="BodyText"/>
        <w:rPr>
          <w:rFonts w:ascii="Calibri" w:hAnsi="Calibri"/>
        </w:rPr>
      </w:pPr>
      <w:r>
        <w:rPr>
          <w:rFonts w:ascii="Calibri" w:hAnsi="Calibri"/>
        </w:rPr>
        <w:t xml:space="preserve">and </w:t>
      </w:r>
      <w:proofErr w:type="gramStart"/>
      <w:r>
        <w:rPr>
          <w:rFonts w:ascii="Calibri" w:hAnsi="Calibri"/>
        </w:rPr>
        <w:t>thus</w:t>
      </w:r>
      <w:proofErr w:type="gramEnd"/>
      <w:r>
        <w:rPr>
          <w:rFonts w:ascii="Calibri" w:hAnsi="Calibri"/>
        </w:rPr>
        <w:t xml:space="preserve"> would not initially include the Maritime Messaging Service (MMS) nor the newly proposed Maritime Trust System (MTS).</w:t>
      </w:r>
    </w:p>
    <w:p w14:paraId="6A84B118" w14:textId="77777777" w:rsidR="002910FD" w:rsidRDefault="00000000">
      <w:pPr>
        <w:pStyle w:val="BodyText"/>
        <w:rPr>
          <w:rFonts w:ascii="Calibri" w:hAnsi="Calibri"/>
        </w:rPr>
      </w:pPr>
      <w:r>
        <w:rPr>
          <w:rFonts w:ascii="Calibri" w:hAnsi="Calibri"/>
        </w:rPr>
        <w:t xml:space="preserve">So </w:t>
      </w:r>
      <w:proofErr w:type="gramStart"/>
      <w:r>
        <w:rPr>
          <w:rFonts w:ascii="Calibri" w:hAnsi="Calibri"/>
        </w:rPr>
        <w:t>far</w:t>
      </w:r>
      <w:proofErr w:type="gramEnd"/>
      <w:r>
        <w:rPr>
          <w:rFonts w:ascii="Calibri" w:hAnsi="Calibri"/>
        </w:rPr>
        <w:t xml:space="preserve"> the proposed scope </w:t>
      </w:r>
      <w:proofErr w:type="gramStart"/>
      <w:r>
        <w:rPr>
          <w:rFonts w:ascii="Calibri" w:hAnsi="Calibri"/>
        </w:rPr>
        <w:t>covers;</w:t>
      </w:r>
      <w:proofErr w:type="gramEnd"/>
    </w:p>
    <w:p w14:paraId="6A84B119" w14:textId="77777777" w:rsidR="002910FD" w:rsidRDefault="00000000">
      <w:pPr>
        <w:pStyle w:val="Heading2"/>
      </w:pPr>
      <w:r>
        <w:t>Liability issues</w:t>
      </w:r>
    </w:p>
    <w:p w14:paraId="6A84B11A" w14:textId="77777777" w:rsidR="002910FD" w:rsidRDefault="00000000">
      <w:pPr>
        <w:pStyle w:val="NoSpacing"/>
        <w:rPr>
          <w:lang w:val="en-GB"/>
        </w:rPr>
      </w:pPr>
      <w:r>
        <w:rPr>
          <w:lang w:val="en-GB"/>
        </w:rPr>
        <w:t xml:space="preserve">This obviously covers liability for IALA as an organisation itself - and </w:t>
      </w:r>
      <w:proofErr w:type="spellStart"/>
      <w:r>
        <w:rPr>
          <w:lang w:val="en-GB"/>
        </w:rPr>
        <w:t>what ever</w:t>
      </w:r>
      <w:proofErr w:type="spellEnd"/>
      <w:r>
        <w:rPr>
          <w:lang w:val="en-GB"/>
        </w:rPr>
        <w:t xml:space="preserve"> liability that could be imposed on IALA members.</w:t>
      </w:r>
    </w:p>
    <w:p w14:paraId="6A84B11B" w14:textId="77777777" w:rsidR="002910FD" w:rsidRDefault="00000000">
      <w:pPr>
        <w:pStyle w:val="NoSpacing"/>
        <w:rPr>
          <w:lang w:val="en-GB"/>
        </w:rPr>
      </w:pPr>
      <w:r>
        <w:rPr>
          <w:lang w:val="en-GB"/>
        </w:rPr>
        <w:lastRenderedPageBreak/>
        <w:t>It is the view of the group that this aspect most likely can be best covered by IALA's Legal Advisory Panel (LAP), however - LAP may need a technical risk analysis as input for their assessment.</w:t>
      </w:r>
    </w:p>
    <w:p w14:paraId="6A84B11C" w14:textId="77777777" w:rsidR="002910FD" w:rsidRDefault="002910FD">
      <w:pPr>
        <w:pStyle w:val="NoSpacing"/>
        <w:rPr>
          <w:lang w:val="en-GB"/>
        </w:rPr>
      </w:pPr>
    </w:p>
    <w:p w14:paraId="6A84B11D" w14:textId="77777777" w:rsidR="002910FD" w:rsidRDefault="00000000">
      <w:pPr>
        <w:pStyle w:val="NoSpacing"/>
        <w:rPr>
          <w:lang w:val="en-GB"/>
        </w:rPr>
      </w:pPr>
      <w:r>
        <w:rPr>
          <w:lang w:val="en-GB"/>
        </w:rPr>
        <w:t>Furthermore - the group expects that this matter can be handled by contracts/terms of use/disclaimers etc...</w:t>
      </w:r>
    </w:p>
    <w:p w14:paraId="6A84B11E" w14:textId="77777777" w:rsidR="002910FD" w:rsidRDefault="00000000">
      <w:pPr>
        <w:pStyle w:val="Heading2"/>
        <w:ind w:left="0" w:firstLine="0"/>
      </w:pPr>
      <w:r>
        <w:t>Operational model</w:t>
      </w:r>
    </w:p>
    <w:p w14:paraId="6A84B11F" w14:textId="77777777" w:rsidR="002910FD" w:rsidRDefault="00000000">
      <w:pPr>
        <w:pStyle w:val="NoSpacing"/>
        <w:rPr>
          <w:lang w:val="en-GB"/>
        </w:rPr>
      </w:pPr>
      <w:r>
        <w:rPr>
          <w:lang w:val="en-GB"/>
        </w:rPr>
        <w:t xml:space="preserve">This item would </w:t>
      </w:r>
      <w:proofErr w:type="gramStart"/>
      <w:r>
        <w:rPr>
          <w:lang w:val="en-GB"/>
        </w:rPr>
        <w:t>include;</w:t>
      </w:r>
      <w:proofErr w:type="gramEnd"/>
    </w:p>
    <w:p w14:paraId="6A84B120" w14:textId="77777777" w:rsidR="002910FD" w:rsidRDefault="002910FD">
      <w:pPr>
        <w:pStyle w:val="NoSpacing"/>
        <w:rPr>
          <w:lang w:val="en-GB"/>
        </w:rPr>
      </w:pPr>
    </w:p>
    <w:p w14:paraId="6A84B121" w14:textId="77777777" w:rsidR="002910FD" w:rsidRDefault="00000000">
      <w:pPr>
        <w:pStyle w:val="NoSpacing"/>
        <w:numPr>
          <w:ilvl w:val="0"/>
          <w:numId w:val="18"/>
        </w:numPr>
        <w:rPr>
          <w:lang w:val="en-GB"/>
        </w:rPr>
      </w:pPr>
      <w:r>
        <w:rPr>
          <w:lang w:val="en-GB"/>
        </w:rPr>
        <w:t>Where to run MIR and MSR</w:t>
      </w:r>
    </w:p>
    <w:p w14:paraId="6A84B122" w14:textId="77777777" w:rsidR="002910FD" w:rsidRDefault="00000000">
      <w:pPr>
        <w:pStyle w:val="NoSpacing"/>
        <w:numPr>
          <w:ilvl w:val="1"/>
          <w:numId w:val="18"/>
        </w:numPr>
        <w:rPr>
          <w:lang w:val="en-GB"/>
        </w:rPr>
      </w:pPr>
      <w:r>
        <w:rPr>
          <w:lang w:val="en-GB"/>
        </w:rPr>
        <w:t>Local servers or</w:t>
      </w:r>
    </w:p>
    <w:p w14:paraId="6A84B123" w14:textId="77777777" w:rsidR="002910FD" w:rsidRDefault="00000000">
      <w:pPr>
        <w:pStyle w:val="NoSpacing"/>
        <w:numPr>
          <w:ilvl w:val="1"/>
          <w:numId w:val="18"/>
        </w:numPr>
        <w:rPr>
          <w:lang w:val="en-GB"/>
        </w:rPr>
      </w:pPr>
      <w:r>
        <w:rPr>
          <w:lang w:val="en-GB"/>
        </w:rPr>
        <w:t>Cloud host like AWS, Azure... or</w:t>
      </w:r>
    </w:p>
    <w:p w14:paraId="6A84B124" w14:textId="77777777" w:rsidR="002910FD" w:rsidRDefault="00000000">
      <w:pPr>
        <w:pStyle w:val="NoSpacing"/>
        <w:numPr>
          <w:ilvl w:val="1"/>
          <w:numId w:val="18"/>
        </w:numPr>
        <w:rPr>
          <w:lang w:val="en-GB"/>
        </w:rPr>
      </w:pPr>
      <w:r>
        <w:rPr>
          <w:lang w:val="en-GB"/>
        </w:rPr>
        <w:t>Entirely outsourced to third party</w:t>
      </w:r>
    </w:p>
    <w:p w14:paraId="6A84B125" w14:textId="77777777" w:rsidR="002910FD" w:rsidRDefault="00000000">
      <w:pPr>
        <w:pStyle w:val="NoSpacing"/>
        <w:numPr>
          <w:ilvl w:val="0"/>
          <w:numId w:val="18"/>
        </w:numPr>
        <w:rPr>
          <w:lang w:val="en-GB"/>
        </w:rPr>
      </w:pPr>
      <w:r>
        <w:rPr>
          <w:lang w:val="en-GB"/>
        </w:rPr>
        <w:t>Legal aspects regarding the country from which the services are provided</w:t>
      </w:r>
    </w:p>
    <w:p w14:paraId="6A84B126" w14:textId="77777777" w:rsidR="002910FD" w:rsidRDefault="00000000">
      <w:pPr>
        <w:pStyle w:val="NoSpacing"/>
        <w:numPr>
          <w:ilvl w:val="0"/>
          <w:numId w:val="18"/>
        </w:numPr>
        <w:rPr>
          <w:lang w:val="en-GB"/>
        </w:rPr>
      </w:pPr>
      <w:r>
        <w:rPr>
          <w:lang w:val="en-GB"/>
        </w:rPr>
        <w:t>What is the scope - what can the IALA MCP be used for</w:t>
      </w:r>
    </w:p>
    <w:p w14:paraId="6A84B127" w14:textId="77777777" w:rsidR="002910FD" w:rsidRDefault="00000000">
      <w:pPr>
        <w:pStyle w:val="NoSpacing"/>
        <w:numPr>
          <w:ilvl w:val="1"/>
          <w:numId w:val="18"/>
        </w:numPr>
        <w:rPr>
          <w:lang w:val="en-GB"/>
        </w:rPr>
      </w:pPr>
      <w:r>
        <w:rPr>
          <w:lang w:val="en-GB"/>
        </w:rPr>
        <w:t>IALA standardised technical services (mainly based on SECOM and thus needing MCP for authentication and service discoverability)</w:t>
      </w:r>
    </w:p>
    <w:p w14:paraId="6A84B128" w14:textId="77777777" w:rsidR="002910FD" w:rsidRDefault="00000000">
      <w:pPr>
        <w:pStyle w:val="NoSpacing"/>
        <w:numPr>
          <w:ilvl w:val="1"/>
          <w:numId w:val="18"/>
        </w:numPr>
        <w:rPr>
          <w:lang w:val="en-GB"/>
        </w:rPr>
      </w:pPr>
      <w:r>
        <w:rPr>
          <w:lang w:val="en-GB"/>
        </w:rPr>
        <w:t>Other purposes (VDES authentication...)</w:t>
      </w:r>
    </w:p>
    <w:p w14:paraId="6A84B129" w14:textId="77777777" w:rsidR="002910FD" w:rsidRDefault="00000000">
      <w:pPr>
        <w:pStyle w:val="NoSpacing"/>
        <w:numPr>
          <w:ilvl w:val="0"/>
          <w:numId w:val="18"/>
        </w:numPr>
        <w:rPr>
          <w:lang w:val="en-GB"/>
        </w:rPr>
      </w:pPr>
      <w:r>
        <w:rPr>
          <w:lang w:val="en-GB"/>
        </w:rPr>
        <w:t>Who will be covered by IALA's MCP services?</w:t>
      </w:r>
    </w:p>
    <w:p w14:paraId="6A84B12A" w14:textId="77777777" w:rsidR="002910FD" w:rsidRDefault="00000000">
      <w:pPr>
        <w:pStyle w:val="NoSpacing"/>
        <w:numPr>
          <w:ilvl w:val="1"/>
          <w:numId w:val="18"/>
        </w:numPr>
        <w:rPr>
          <w:lang w:val="en-GB"/>
        </w:rPr>
      </w:pPr>
      <w:r>
        <w:rPr>
          <w:lang w:val="en-GB"/>
        </w:rPr>
        <w:t>IALA members as providers of MCP based services</w:t>
      </w:r>
    </w:p>
    <w:p w14:paraId="6A84B12B" w14:textId="77777777" w:rsidR="002910FD" w:rsidRDefault="00000000">
      <w:pPr>
        <w:pStyle w:val="NoSpacing"/>
        <w:numPr>
          <w:ilvl w:val="1"/>
          <w:numId w:val="18"/>
        </w:numPr>
        <w:rPr>
          <w:lang w:val="en-GB"/>
        </w:rPr>
      </w:pPr>
      <w:r>
        <w:rPr>
          <w:lang w:val="en-GB"/>
        </w:rPr>
        <w:t>IALA industrial members</w:t>
      </w:r>
    </w:p>
    <w:p w14:paraId="6A84B12C" w14:textId="77777777" w:rsidR="002910FD" w:rsidRDefault="00000000">
      <w:pPr>
        <w:pStyle w:val="NoSpacing"/>
        <w:numPr>
          <w:ilvl w:val="1"/>
          <w:numId w:val="18"/>
        </w:numPr>
        <w:rPr>
          <w:lang w:val="en-GB"/>
        </w:rPr>
      </w:pPr>
      <w:r>
        <w:rPr>
          <w:lang w:val="en-GB"/>
        </w:rPr>
        <w:t>Other stakeholders, ship-owners/operators, end-users...</w:t>
      </w:r>
    </w:p>
    <w:p w14:paraId="6A84B12D" w14:textId="77777777" w:rsidR="002910FD" w:rsidRDefault="00000000">
      <w:pPr>
        <w:pStyle w:val="NoSpacing"/>
        <w:numPr>
          <w:ilvl w:val="0"/>
          <w:numId w:val="18"/>
        </w:numPr>
        <w:rPr>
          <w:lang w:val="en-GB"/>
        </w:rPr>
      </w:pPr>
      <w:r>
        <w:rPr>
          <w:lang w:val="en-GB"/>
        </w:rPr>
        <w:t>How to handle links to other MCP instances (for instance search across multiple MSR's)</w:t>
      </w:r>
    </w:p>
    <w:p w14:paraId="6A84B12E" w14:textId="77777777" w:rsidR="002910FD" w:rsidRDefault="00000000">
      <w:pPr>
        <w:pStyle w:val="NoSpacing"/>
        <w:numPr>
          <w:ilvl w:val="1"/>
          <w:numId w:val="18"/>
        </w:numPr>
        <w:rPr>
          <w:lang w:val="en-GB"/>
        </w:rPr>
      </w:pPr>
      <w:r>
        <w:rPr>
          <w:lang w:val="en-GB"/>
        </w:rPr>
        <w:t>Other IGO's like IHO and potentially others</w:t>
      </w:r>
    </w:p>
    <w:p w14:paraId="6A84B12F" w14:textId="77777777" w:rsidR="002910FD" w:rsidRDefault="00000000">
      <w:pPr>
        <w:pStyle w:val="NoSpacing"/>
        <w:numPr>
          <w:ilvl w:val="1"/>
          <w:numId w:val="18"/>
        </w:numPr>
        <w:rPr>
          <w:lang w:val="en-GB"/>
        </w:rPr>
      </w:pPr>
      <w:r>
        <w:rPr>
          <w:lang w:val="en-GB"/>
        </w:rPr>
        <w:t>Commercial MCPs</w:t>
      </w:r>
    </w:p>
    <w:p w14:paraId="6A84B130" w14:textId="77777777" w:rsidR="002910FD" w:rsidRDefault="00000000">
      <w:pPr>
        <w:pStyle w:val="NoSpacing"/>
        <w:numPr>
          <w:ilvl w:val="0"/>
          <w:numId w:val="18"/>
        </w:numPr>
        <w:rPr>
          <w:lang w:val="en-GB"/>
        </w:rPr>
      </w:pPr>
      <w:r>
        <w:rPr>
          <w:lang w:val="en-GB"/>
        </w:rPr>
        <w:t>Operational guarantees (beyond what is explicitly stated in the guidelines G1183 &amp; G1191)</w:t>
      </w:r>
    </w:p>
    <w:p w14:paraId="6A84B131" w14:textId="77777777" w:rsidR="002910FD" w:rsidRDefault="00000000">
      <w:pPr>
        <w:pStyle w:val="NoSpacing"/>
        <w:numPr>
          <w:ilvl w:val="0"/>
          <w:numId w:val="18"/>
        </w:numPr>
        <w:rPr>
          <w:lang w:val="en-GB"/>
        </w:rPr>
      </w:pPr>
      <w:r>
        <w:rPr>
          <w:lang w:val="en-GB"/>
        </w:rPr>
        <w:t>General requirements for critical technical systems may be applicable such as the European NIS2 and GDPR.</w:t>
      </w:r>
    </w:p>
    <w:p w14:paraId="6A84B132" w14:textId="77777777" w:rsidR="002910FD" w:rsidRDefault="00000000">
      <w:pPr>
        <w:pStyle w:val="Heading2"/>
        <w:ind w:left="0" w:firstLine="0"/>
      </w:pPr>
      <w:r>
        <w:t>Financial implications / business model</w:t>
      </w:r>
    </w:p>
    <w:p w14:paraId="6A84B133" w14:textId="77777777" w:rsidR="002910FD" w:rsidRDefault="00000000">
      <w:pPr>
        <w:pStyle w:val="NoSpacing"/>
        <w:rPr>
          <w:lang w:val="en-GB"/>
        </w:rPr>
      </w:pPr>
      <w:r>
        <w:rPr>
          <w:lang w:val="en-GB"/>
        </w:rPr>
        <w:t xml:space="preserve">Obvious aspects would </w:t>
      </w:r>
      <w:proofErr w:type="gramStart"/>
      <w:r>
        <w:rPr>
          <w:lang w:val="en-GB"/>
        </w:rPr>
        <w:t>include;</w:t>
      </w:r>
      <w:proofErr w:type="gramEnd"/>
    </w:p>
    <w:p w14:paraId="6A84B134" w14:textId="77777777" w:rsidR="002910FD" w:rsidRDefault="002910FD">
      <w:pPr>
        <w:pStyle w:val="NoSpacing"/>
        <w:rPr>
          <w:lang w:val="en-GB"/>
        </w:rPr>
      </w:pPr>
    </w:p>
    <w:p w14:paraId="6A84B135" w14:textId="77777777" w:rsidR="002910FD" w:rsidRDefault="00000000">
      <w:pPr>
        <w:pStyle w:val="NoSpacing"/>
        <w:numPr>
          <w:ilvl w:val="0"/>
          <w:numId w:val="17"/>
        </w:numPr>
        <w:rPr>
          <w:lang w:val="en-GB"/>
        </w:rPr>
      </w:pPr>
      <w:r>
        <w:rPr>
          <w:lang w:val="en-GB"/>
        </w:rPr>
        <w:t>Running costs</w:t>
      </w:r>
    </w:p>
    <w:p w14:paraId="6A84B136" w14:textId="77777777" w:rsidR="002910FD" w:rsidRDefault="00000000">
      <w:pPr>
        <w:pStyle w:val="NoSpacing"/>
        <w:numPr>
          <w:ilvl w:val="1"/>
          <w:numId w:val="17"/>
        </w:numPr>
        <w:rPr>
          <w:lang w:val="en-GB"/>
        </w:rPr>
      </w:pPr>
      <w:r>
        <w:rPr>
          <w:lang w:val="en-GB"/>
        </w:rPr>
        <w:t>Running the software for MIR and MSR - possibly at a cloud service provider</w:t>
      </w:r>
    </w:p>
    <w:p w14:paraId="6A84B137" w14:textId="77777777" w:rsidR="002910FD" w:rsidRDefault="00000000">
      <w:pPr>
        <w:pStyle w:val="NoSpacing"/>
        <w:numPr>
          <w:ilvl w:val="0"/>
          <w:numId w:val="17"/>
        </w:numPr>
        <w:rPr>
          <w:lang w:val="en-GB"/>
        </w:rPr>
      </w:pPr>
      <w:r>
        <w:rPr>
          <w:lang w:val="en-GB"/>
        </w:rPr>
        <w:t>Personnel cost, administration and technical staff</w:t>
      </w:r>
    </w:p>
    <w:p w14:paraId="6A84B138" w14:textId="77777777" w:rsidR="002910FD" w:rsidRDefault="00000000">
      <w:pPr>
        <w:pStyle w:val="NoSpacing"/>
        <w:numPr>
          <w:ilvl w:val="0"/>
          <w:numId w:val="17"/>
        </w:numPr>
        <w:rPr>
          <w:lang w:val="en-GB"/>
        </w:rPr>
      </w:pPr>
      <w:r>
        <w:rPr>
          <w:lang w:val="en-GB"/>
        </w:rPr>
        <w:t>business model</w:t>
      </w:r>
    </w:p>
    <w:p w14:paraId="6A84B139" w14:textId="77777777" w:rsidR="002910FD" w:rsidRDefault="00000000">
      <w:pPr>
        <w:pStyle w:val="NoSpacing"/>
        <w:numPr>
          <w:ilvl w:val="1"/>
          <w:numId w:val="17"/>
        </w:numPr>
        <w:rPr>
          <w:lang w:val="en-GB"/>
        </w:rPr>
      </w:pPr>
      <w:r>
        <w:rPr>
          <w:lang w:val="en-GB"/>
        </w:rPr>
        <w:t xml:space="preserve">Would </w:t>
      </w:r>
      <w:proofErr w:type="spellStart"/>
      <w:r>
        <w:rPr>
          <w:lang w:val="en-GB"/>
        </w:rPr>
        <w:t>if</w:t>
      </w:r>
      <w:proofErr w:type="spellEnd"/>
      <w:r>
        <w:rPr>
          <w:lang w:val="en-GB"/>
        </w:rPr>
        <w:t xml:space="preserve"> be free for IALA members</w:t>
      </w:r>
    </w:p>
    <w:p w14:paraId="6A84B13A" w14:textId="77777777" w:rsidR="002910FD" w:rsidRDefault="00000000">
      <w:pPr>
        <w:pStyle w:val="NoSpacing"/>
        <w:numPr>
          <w:ilvl w:val="1"/>
          <w:numId w:val="17"/>
        </w:numPr>
        <w:rPr>
          <w:lang w:val="en-GB"/>
        </w:rPr>
      </w:pPr>
      <w:r>
        <w:rPr>
          <w:lang w:val="en-GB"/>
        </w:rPr>
        <w:t>Would there be a price for using - and in that case - what would be the model - pay for identities / registered services?</w:t>
      </w:r>
    </w:p>
    <w:p w14:paraId="6A84B13B" w14:textId="77777777" w:rsidR="002910FD" w:rsidRDefault="002910FD">
      <w:pPr>
        <w:pStyle w:val="NoSpacing"/>
        <w:rPr>
          <w:lang w:val="en-GB"/>
        </w:rPr>
      </w:pPr>
    </w:p>
    <w:p w14:paraId="6A84B13C" w14:textId="77777777" w:rsidR="002910FD" w:rsidRDefault="00000000">
      <w:pPr>
        <w:pStyle w:val="NoSpacing"/>
        <w:rPr>
          <w:lang w:val="en-GB"/>
        </w:rPr>
      </w:pPr>
      <w:r>
        <w:rPr>
          <w:lang w:val="en-GB"/>
        </w:rPr>
        <w:t xml:space="preserve">As input for this it would be beneficial to look at the financial analysis IHO has made prior to their decision on establishing an operational MCP, and possibly asking people from the now terminated </w:t>
      </w:r>
      <w:proofErr w:type="spellStart"/>
      <w:r>
        <w:rPr>
          <w:lang w:val="en-GB"/>
        </w:rPr>
        <w:t>Navelink</w:t>
      </w:r>
      <w:proofErr w:type="spellEnd"/>
      <w:r>
        <w:rPr>
          <w:lang w:val="en-GB"/>
        </w:rPr>
        <w:t xml:space="preserve"> consortium, which was operating an operational MCP.</w:t>
      </w:r>
    </w:p>
    <w:p w14:paraId="6A84B13D" w14:textId="77777777" w:rsidR="002910FD" w:rsidRDefault="002910FD">
      <w:pPr>
        <w:pStyle w:val="NoSpacing"/>
        <w:rPr>
          <w:lang w:val="en-GB"/>
        </w:rPr>
      </w:pPr>
    </w:p>
    <w:p w14:paraId="6A84B13E" w14:textId="77777777" w:rsidR="002910FD" w:rsidRDefault="00000000">
      <w:pPr>
        <w:pStyle w:val="Heading2"/>
        <w:ind w:left="0" w:firstLine="0"/>
      </w:pPr>
      <w:r>
        <w:t>Other related aspects</w:t>
      </w:r>
    </w:p>
    <w:p w14:paraId="6A84B13F" w14:textId="77777777" w:rsidR="002910FD" w:rsidRDefault="00000000">
      <w:pPr>
        <w:pStyle w:val="NoSpacing"/>
        <w:rPr>
          <w:lang w:val="en-GB"/>
        </w:rPr>
      </w:pPr>
      <w:r>
        <w:rPr>
          <w:lang w:val="en-GB"/>
        </w:rPr>
        <w:t>It was pointed out - that it would be beneficial to reach out to other organisations - both to inform about IALA's plans/considerations and to learn about other organisations related endeavours. Such organisations would include IHO, IMO, EMSA, WMO... Related endeavours could for instance be IMO's digitalisation work in the FAL committee.</w:t>
      </w:r>
    </w:p>
    <w:p w14:paraId="6A84B140" w14:textId="77777777" w:rsidR="002910FD" w:rsidRDefault="002910FD">
      <w:pPr>
        <w:pStyle w:val="NoSpacing"/>
        <w:rPr>
          <w:lang w:val="en-GB"/>
        </w:rPr>
      </w:pPr>
    </w:p>
    <w:p w14:paraId="6A84B141" w14:textId="77777777" w:rsidR="002910FD" w:rsidRDefault="00000000">
      <w:pPr>
        <w:pStyle w:val="NoSpacing"/>
        <w:rPr>
          <w:lang w:val="en-GB"/>
        </w:rPr>
      </w:pPr>
      <w:r>
        <w:rPr>
          <w:lang w:val="en-GB"/>
        </w:rPr>
        <w:lastRenderedPageBreak/>
        <w:t xml:space="preserve">Relevant venues could be used to facilitate an open discussion on the topic - such as </w:t>
      </w:r>
      <w:proofErr w:type="spellStart"/>
      <w:r>
        <w:rPr>
          <w:lang w:val="en-GB"/>
        </w:rPr>
        <w:t>Digital@Sea</w:t>
      </w:r>
      <w:proofErr w:type="spellEnd"/>
      <w:r>
        <w:rPr>
          <w:lang w:val="en-GB"/>
        </w:rPr>
        <w:t xml:space="preserve"> International to be hosted by IALA in week 16 of 2026 and </w:t>
      </w:r>
      <w:proofErr w:type="spellStart"/>
      <w:r>
        <w:rPr>
          <w:lang w:val="en-GB"/>
        </w:rPr>
        <w:t>Digital@Sea</w:t>
      </w:r>
      <w:proofErr w:type="spellEnd"/>
      <w:r>
        <w:rPr>
          <w:lang w:val="en-GB"/>
        </w:rPr>
        <w:t xml:space="preserve"> North America May 6-7 and </w:t>
      </w:r>
      <w:proofErr w:type="spellStart"/>
      <w:r>
        <w:rPr>
          <w:lang w:val="en-GB"/>
        </w:rPr>
        <w:t>Digital@Sea</w:t>
      </w:r>
      <w:proofErr w:type="spellEnd"/>
      <w:r>
        <w:rPr>
          <w:lang w:val="en-GB"/>
        </w:rPr>
        <w:t xml:space="preserve"> Asia Pacific.</w:t>
      </w:r>
    </w:p>
    <w:p w14:paraId="6A84B142" w14:textId="77777777" w:rsidR="002910FD" w:rsidRDefault="00000000">
      <w:pPr>
        <w:pStyle w:val="Heading1"/>
        <w:spacing w:before="480"/>
      </w:pPr>
      <w:r>
        <w:t>The envisioned feasibility study process</w:t>
      </w:r>
    </w:p>
    <w:p w14:paraId="6A84B143" w14:textId="77777777" w:rsidR="002910FD" w:rsidRDefault="00000000">
      <w:pPr>
        <w:pStyle w:val="BodyText"/>
        <w:rPr>
          <w:rFonts w:ascii="Calibri" w:hAnsi="Calibri"/>
        </w:rPr>
      </w:pPr>
      <w:r>
        <w:rPr>
          <w:rFonts w:ascii="Calibri" w:hAnsi="Calibri"/>
          <w:lang w:eastAsia="en-US"/>
        </w:rPr>
        <w:t xml:space="preserve">It is envisioned that an inter-committee task force will be established to undertake the feasibility study, and it is expected that this task force would have to be established by a council decision. </w:t>
      </w:r>
      <w:proofErr w:type="gramStart"/>
      <w:r>
        <w:rPr>
          <w:rFonts w:ascii="Calibri" w:hAnsi="Calibri"/>
          <w:lang w:eastAsia="en-US"/>
        </w:rPr>
        <w:t>Furthermore</w:t>
      </w:r>
      <w:proofErr w:type="gramEnd"/>
      <w:r>
        <w:rPr>
          <w:rFonts w:ascii="Calibri" w:hAnsi="Calibri"/>
          <w:lang w:eastAsia="en-US"/>
        </w:rPr>
        <w:t xml:space="preserve"> it is envisioned that IALA members may volunteer to undertake specific aspects of the study (possibly to be undertaken by external experts) and submit the results to the task force.</w:t>
      </w:r>
    </w:p>
    <w:p w14:paraId="6A84B144" w14:textId="77777777" w:rsidR="002910FD" w:rsidRDefault="00000000">
      <w:pPr>
        <w:pStyle w:val="Heading1"/>
        <w:ind w:left="0" w:firstLine="0"/>
      </w:pPr>
      <w:r>
        <w:t>Request to DTEC</w:t>
      </w:r>
    </w:p>
    <w:p w14:paraId="6A84B145" w14:textId="77777777" w:rsidR="002910FD" w:rsidRDefault="00000000">
      <w:pPr>
        <w:pStyle w:val="BodyText"/>
        <w:rPr>
          <w:rFonts w:ascii="Calibri" w:hAnsi="Calibri"/>
        </w:rPr>
      </w:pPr>
      <w:r>
        <w:rPr>
          <w:rFonts w:ascii="Calibri" w:hAnsi="Calibri"/>
          <w:lang w:eastAsia="en-US"/>
        </w:rPr>
        <w:t xml:space="preserve">To progress the matter further - </w:t>
      </w:r>
      <w:proofErr w:type="gramStart"/>
      <w:r>
        <w:rPr>
          <w:rFonts w:ascii="Calibri" w:hAnsi="Calibri"/>
          <w:lang w:eastAsia="en-US"/>
        </w:rPr>
        <w:t>taking into account</w:t>
      </w:r>
      <w:proofErr w:type="gramEnd"/>
      <w:r>
        <w:rPr>
          <w:rFonts w:ascii="Calibri" w:hAnsi="Calibri"/>
          <w:lang w:eastAsia="en-US"/>
        </w:rPr>
        <w:t xml:space="preserve"> any input provided from other committees and/or PAP. It will hopefully become clear during DTEC6 </w:t>
      </w:r>
      <w:proofErr w:type="spellStart"/>
      <w:r>
        <w:rPr>
          <w:rFonts w:ascii="Calibri" w:hAnsi="Calibri"/>
          <w:lang w:eastAsia="en-US"/>
        </w:rPr>
        <w:t>wether</w:t>
      </w:r>
      <w:proofErr w:type="spellEnd"/>
      <w:r>
        <w:rPr>
          <w:rFonts w:ascii="Calibri" w:hAnsi="Calibri"/>
          <w:lang w:eastAsia="en-US"/>
        </w:rPr>
        <w:t xml:space="preserve"> this work will continue as a task force as mentioned above - or continue as a task group within DTEC.</w:t>
      </w:r>
    </w:p>
    <w:sectPr w:rsidR="002910FD">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1861F" w14:textId="77777777" w:rsidR="00C60F21" w:rsidRDefault="00C60F21">
      <w:r>
        <w:separator/>
      </w:r>
    </w:p>
  </w:endnote>
  <w:endnote w:type="continuationSeparator" w:id="0">
    <w:p w14:paraId="0BC2C8AD" w14:textId="77777777" w:rsidR="00C60F21" w:rsidRDefault="00C60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variable"/>
  </w:font>
  <w:font w:name="Arial Bold">
    <w:panose1 w:val="020B0704020202020204"/>
    <w:charset w:val="01"/>
    <w:family w:val="swiss"/>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4B14A" w14:textId="77777777" w:rsidR="002910FD" w:rsidRDefault="002910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4B14B" w14:textId="77777777" w:rsidR="002910FD" w:rsidRDefault="00000000">
    <w:pPr>
      <w:pStyle w:val="Footer"/>
      <w:rPr>
        <w:rFonts w:ascii="Calibri" w:hAnsi="Calibri"/>
      </w:rPr>
    </w:pPr>
    <w:r>
      <w:rPr>
        <w:rFonts w:ascii="Calibri" w:hAnsi="Calibri"/>
      </w:rPr>
      <w:tab/>
    </w:r>
    <w:r>
      <w:rPr>
        <w:rFonts w:ascii="Calibri" w:hAnsi="Calibri"/>
      </w:rPr>
      <w:fldChar w:fldCharType="begin"/>
    </w:r>
    <w:r>
      <w:rPr>
        <w:rFonts w:ascii="Calibri" w:hAnsi="Calibri"/>
      </w:rPr>
      <w:instrText xml:space="preserve"> PAGE </w:instrText>
    </w:r>
    <w:r>
      <w:rPr>
        <w:rFonts w:ascii="Calibri" w:hAnsi="Calibri"/>
      </w:rPr>
      <w:fldChar w:fldCharType="separate"/>
    </w:r>
    <w:r>
      <w:rPr>
        <w:rFonts w:ascii="Calibri" w:hAnsi="Calibri"/>
      </w:rPr>
      <w:t>3</w:t>
    </w:r>
    <w:r>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4B14D" w14:textId="77777777" w:rsidR="002910FD" w:rsidRDefault="00000000">
    <w:pPr>
      <w:pStyle w:val="Footer"/>
      <w:rPr>
        <w:rFonts w:ascii="Calibri" w:hAnsi="Calibri"/>
      </w:rPr>
    </w:pPr>
    <w:r>
      <w:rPr>
        <w:rFonts w:ascii="Calibri" w:hAnsi="Calibri"/>
      </w:rPr>
      <w:tab/>
    </w:r>
    <w:r>
      <w:rPr>
        <w:rFonts w:ascii="Calibri" w:hAnsi="Calibri"/>
      </w:rPr>
      <w:fldChar w:fldCharType="begin"/>
    </w:r>
    <w:r>
      <w:rPr>
        <w:rFonts w:ascii="Calibri" w:hAnsi="Calibri"/>
      </w:rPr>
      <w:instrText xml:space="preserve"> PAGE </w:instrText>
    </w:r>
    <w:r>
      <w:rPr>
        <w:rFonts w:ascii="Calibri" w:hAnsi="Calibri"/>
      </w:rPr>
      <w:fldChar w:fldCharType="separate"/>
    </w:r>
    <w:r>
      <w:rPr>
        <w:rFonts w:ascii="Calibri" w:hAnsi="Calibri"/>
      </w:rPr>
      <w:t>3</w:t>
    </w:r>
    <w:r>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CF460" w14:textId="77777777" w:rsidR="00C60F21" w:rsidRDefault="00C60F21">
      <w:r>
        <w:separator/>
      </w:r>
    </w:p>
  </w:footnote>
  <w:footnote w:type="continuationSeparator" w:id="0">
    <w:p w14:paraId="1240133C" w14:textId="77777777" w:rsidR="00C60F21" w:rsidRDefault="00C60F21">
      <w:r>
        <w:continuationSeparator/>
      </w:r>
    </w:p>
  </w:footnote>
  <w:footnote w:id="1">
    <w:p w14:paraId="6A84B152" w14:textId="77777777" w:rsidR="002910FD" w:rsidRDefault="00000000">
      <w:pPr>
        <w:pStyle w:val="FootnoteText"/>
      </w:pPr>
      <w:r>
        <w:rPr>
          <w:rStyle w:val="FootnoteCharacters"/>
        </w:rPr>
        <w:footnoteRef/>
      </w:r>
      <w:r>
        <w:t xml:space="preserve"> </w:t>
      </w:r>
      <w:r>
        <w:rPr>
          <w:sz w:val="16"/>
          <w:szCs w:val="16"/>
        </w:rPr>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4B148" w14:textId="77777777" w:rsidR="002910FD" w:rsidRDefault="002910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4B149" w14:textId="77777777" w:rsidR="002910FD" w:rsidRDefault="00000000">
    <w:pPr>
      <w:pStyle w:val="Header"/>
      <w:jc w:val="right"/>
    </w:pPr>
    <w:r>
      <w:rPr>
        <w:noProof/>
      </w:rPr>
      <w:drawing>
        <wp:anchor distT="0" distB="0" distL="114300" distR="114300" simplePos="0" relativeHeight="251657216" behindDoc="1" locked="0" layoutInCell="0" allowOverlap="1" wp14:anchorId="6A84B14E" wp14:editId="6A84B14F">
          <wp:simplePos x="0" y="0"/>
          <wp:positionH relativeFrom="column">
            <wp:posOffset>5447030</wp:posOffset>
          </wp:positionH>
          <wp:positionV relativeFrom="paragraph">
            <wp:posOffset>-427990</wp:posOffset>
          </wp:positionV>
          <wp:extent cx="574675" cy="560070"/>
          <wp:effectExtent l="0" t="0" r="0" b="0"/>
          <wp:wrapSquare wrapText="bothSides"/>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
                  <a:stretch>
                    <a:fillRect/>
                  </a:stretch>
                </pic:blipFill>
                <pic:spPr bwMode="auto">
                  <a:xfrm>
                    <a:off x="0" y="0"/>
                    <a:ext cx="574675" cy="560070"/>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4B14C" w14:textId="77777777" w:rsidR="002910FD" w:rsidRDefault="00000000">
    <w:pPr>
      <w:pStyle w:val="Header"/>
      <w:jc w:val="right"/>
    </w:pPr>
    <w:r>
      <w:rPr>
        <w:noProof/>
      </w:rPr>
      <w:drawing>
        <wp:anchor distT="0" distB="0" distL="114300" distR="114300" simplePos="0" relativeHeight="251658240" behindDoc="1" locked="0" layoutInCell="0" allowOverlap="1" wp14:anchorId="6A84B150" wp14:editId="6A84B151">
          <wp:simplePos x="0" y="0"/>
          <wp:positionH relativeFrom="column">
            <wp:posOffset>5447030</wp:posOffset>
          </wp:positionH>
          <wp:positionV relativeFrom="paragraph">
            <wp:posOffset>-427990</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
                  <a:stretch>
                    <a:fillRect/>
                  </a:stretch>
                </pic:blipFill>
                <pic:spPr bwMode="auto">
                  <a:xfrm>
                    <a:off x="0" y="0"/>
                    <a:ext cx="574675" cy="56007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E4A8A"/>
    <w:multiLevelType w:val="multilevel"/>
    <w:tmpl w:val="C360AF6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0F8629A4"/>
    <w:multiLevelType w:val="multilevel"/>
    <w:tmpl w:val="892E0FB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1C383701"/>
    <w:multiLevelType w:val="multilevel"/>
    <w:tmpl w:val="BAC83B34"/>
    <w:lvl w:ilvl="0">
      <w:start w:val="1"/>
      <w:numFmt w:val="decimal"/>
      <w:pStyle w:val="Appendix"/>
      <w:lvlText w:val="APPENDIX %1"/>
      <w:lvlJc w:val="left"/>
      <w:pPr>
        <w:tabs>
          <w:tab w:val="num" w:pos="0"/>
        </w:tabs>
        <w:ind w:left="1701" w:hanging="1701"/>
      </w:pPr>
      <w:rPr>
        <w:rFonts w:ascii="Arial Bold" w:hAnsi="Arial Bold" w:cs="Times New Roman"/>
        <w:b/>
        <w:bCs/>
        <w:i w:val="0"/>
        <w:iCs w:val="0"/>
        <w:caps/>
        <w:strike w:val="0"/>
        <w:dstrike w:val="0"/>
        <w:vanish w:val="0"/>
        <w:color w:val="4F81BD" w:themeColor="accent1"/>
        <w:spacing w:val="0"/>
        <w:w w:val="10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F2910E8"/>
    <w:multiLevelType w:val="multilevel"/>
    <w:tmpl w:val="AB2A0E6C"/>
    <w:lvl w:ilvl="0">
      <w:start w:val="1"/>
      <w:numFmt w:val="decimal"/>
      <w:pStyle w:val="List1"/>
      <w:lvlText w:val="%1"/>
      <w:lvlJc w:val="left"/>
      <w:pPr>
        <w:tabs>
          <w:tab w:val="num" w:pos="567"/>
        </w:tabs>
        <w:ind w:left="567" w:hanging="567"/>
      </w:pPr>
      <w:rPr>
        <w:rFonts w:ascii="Arial" w:hAnsi="Arial"/>
        <w:b w:val="0"/>
        <w:i w:val="0"/>
        <w:sz w:val="22"/>
        <w:szCs w:val="22"/>
      </w:rPr>
    </w:lvl>
    <w:lvl w:ilvl="1">
      <w:start w:val="1"/>
      <w:numFmt w:val="lowerLetter"/>
      <w:pStyle w:val="List1indent1"/>
      <w:lvlText w:val="%2."/>
      <w:lvlJc w:val="left"/>
      <w:pPr>
        <w:tabs>
          <w:tab w:val="num" w:pos="1134"/>
        </w:tabs>
        <w:ind w:left="1134" w:hanging="567"/>
      </w:pPr>
    </w:lvl>
    <w:lvl w:ilvl="2">
      <w:start w:val="1"/>
      <w:numFmt w:val="lowerRoman"/>
      <w:pStyle w:val="List1indent2"/>
      <w:lvlText w:val="%3."/>
      <w:lvlJc w:val="left"/>
      <w:pPr>
        <w:tabs>
          <w:tab w:val="num" w:pos="1701"/>
        </w:tabs>
        <w:ind w:left="1701" w:hanging="567"/>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456278C"/>
    <w:multiLevelType w:val="multilevel"/>
    <w:tmpl w:val="B218F658"/>
    <w:lvl w:ilvl="0">
      <w:start w:val="1"/>
      <w:numFmt w:val="decimal"/>
      <w:pStyle w:val="Table"/>
      <w:lvlText w:val="Table %1"/>
      <w:lvlJc w:val="left"/>
      <w:pPr>
        <w:tabs>
          <w:tab w:val="num" w:pos="1134"/>
        </w:tabs>
        <w:ind w:left="1134" w:hanging="113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5585472"/>
    <w:multiLevelType w:val="multilevel"/>
    <w:tmpl w:val="CC60131C"/>
    <w:lvl w:ilvl="0">
      <w:start w:val="1"/>
      <w:numFmt w:val="decimal"/>
      <w:pStyle w:val="equation"/>
      <w:lvlText w:val="(equation %1)"/>
      <w:lvlJc w:val="right"/>
      <w:pPr>
        <w:tabs>
          <w:tab w:val="num" w:pos="0"/>
        </w:tabs>
        <w:ind w:left="8180" w:hanging="360"/>
      </w:pPr>
      <w:rPr>
        <w:rFonts w:cs="Times New Roman"/>
        <w:b w:val="0"/>
        <w:bCs w:val="0"/>
        <w:i w:val="0"/>
        <w:iCs w:val="0"/>
        <w:caps w:val="0"/>
        <w:smallCaps w:val="0"/>
        <w:strike w:val="0"/>
        <w:dstrike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8900" w:hanging="360"/>
      </w:pPr>
    </w:lvl>
    <w:lvl w:ilvl="2">
      <w:start w:val="1"/>
      <w:numFmt w:val="lowerRoman"/>
      <w:lvlText w:val="%3."/>
      <w:lvlJc w:val="right"/>
      <w:pPr>
        <w:tabs>
          <w:tab w:val="num" w:pos="0"/>
        </w:tabs>
        <w:ind w:left="9620" w:hanging="180"/>
      </w:pPr>
    </w:lvl>
    <w:lvl w:ilvl="3">
      <w:start w:val="1"/>
      <w:numFmt w:val="decimal"/>
      <w:lvlText w:val="%4."/>
      <w:lvlJc w:val="left"/>
      <w:pPr>
        <w:tabs>
          <w:tab w:val="num" w:pos="0"/>
        </w:tabs>
        <w:ind w:left="10340" w:hanging="360"/>
      </w:pPr>
    </w:lvl>
    <w:lvl w:ilvl="4">
      <w:start w:val="1"/>
      <w:numFmt w:val="lowerLetter"/>
      <w:lvlText w:val="%5."/>
      <w:lvlJc w:val="left"/>
      <w:pPr>
        <w:tabs>
          <w:tab w:val="num" w:pos="0"/>
        </w:tabs>
        <w:ind w:left="11060" w:hanging="360"/>
      </w:pPr>
    </w:lvl>
    <w:lvl w:ilvl="5">
      <w:start w:val="1"/>
      <w:numFmt w:val="lowerRoman"/>
      <w:lvlText w:val="%6."/>
      <w:lvlJc w:val="right"/>
      <w:pPr>
        <w:tabs>
          <w:tab w:val="num" w:pos="0"/>
        </w:tabs>
        <w:ind w:left="11780" w:hanging="180"/>
      </w:pPr>
    </w:lvl>
    <w:lvl w:ilvl="6">
      <w:start w:val="1"/>
      <w:numFmt w:val="decimal"/>
      <w:lvlText w:val="%7."/>
      <w:lvlJc w:val="left"/>
      <w:pPr>
        <w:tabs>
          <w:tab w:val="num" w:pos="0"/>
        </w:tabs>
        <w:ind w:left="12500" w:hanging="360"/>
      </w:pPr>
    </w:lvl>
    <w:lvl w:ilvl="7">
      <w:start w:val="1"/>
      <w:numFmt w:val="lowerLetter"/>
      <w:lvlText w:val="%8."/>
      <w:lvlJc w:val="left"/>
      <w:pPr>
        <w:tabs>
          <w:tab w:val="num" w:pos="0"/>
        </w:tabs>
        <w:ind w:left="13220" w:hanging="360"/>
      </w:pPr>
    </w:lvl>
    <w:lvl w:ilvl="8">
      <w:start w:val="1"/>
      <w:numFmt w:val="lowerRoman"/>
      <w:lvlText w:val="%9."/>
      <w:lvlJc w:val="right"/>
      <w:pPr>
        <w:tabs>
          <w:tab w:val="num" w:pos="0"/>
        </w:tabs>
        <w:ind w:left="13940" w:hanging="180"/>
      </w:pPr>
    </w:lvl>
  </w:abstractNum>
  <w:abstractNum w:abstractNumId="6" w15:restartNumberingAfterBreak="0">
    <w:nsid w:val="2B7F6220"/>
    <w:multiLevelType w:val="multilevel"/>
    <w:tmpl w:val="73B8FD70"/>
    <w:lvl w:ilvl="0">
      <w:start w:val="1"/>
      <w:numFmt w:val="decimal"/>
      <w:pStyle w:val="Figure"/>
      <w:lvlText w:val="Figure %1"/>
      <w:lvlJc w:val="left"/>
      <w:pPr>
        <w:tabs>
          <w:tab w:val="num" w:pos="1134"/>
        </w:tabs>
        <w:ind w:left="1134" w:hanging="1134"/>
      </w:pPr>
      <w:rPr>
        <w:rFonts w:ascii="Arial" w:hAnsi="Arial"/>
        <w:b w:val="0"/>
        <w:i/>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34CC3F05"/>
    <w:multiLevelType w:val="multilevel"/>
    <w:tmpl w:val="B92EB33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389F6FF5"/>
    <w:multiLevelType w:val="multilevel"/>
    <w:tmpl w:val="D8AA6AC6"/>
    <w:lvl w:ilvl="0">
      <w:start w:val="1"/>
      <w:numFmt w:val="decimal"/>
      <w:pStyle w:val="AppendixHeading1"/>
      <w:lvlText w:val="%1"/>
      <w:lvlJc w:val="left"/>
      <w:pPr>
        <w:tabs>
          <w:tab w:val="num" w:pos="567"/>
        </w:tabs>
        <w:ind w:left="567" w:hanging="567"/>
      </w:pPr>
      <w:rPr>
        <w:rFonts w:ascii="Arial" w:hAnsi="Arial"/>
        <w:b/>
        <w:i w:val="0"/>
        <w:sz w:val="24"/>
      </w:rPr>
    </w:lvl>
    <w:lvl w:ilvl="1">
      <w:start w:val="1"/>
      <w:numFmt w:val="decimal"/>
      <w:pStyle w:val="AppendixHeading2"/>
      <w:lvlText w:val="%1.%2"/>
      <w:lvlJc w:val="left"/>
      <w:pPr>
        <w:tabs>
          <w:tab w:val="num" w:pos="851"/>
        </w:tabs>
        <w:ind w:left="851" w:hanging="851"/>
      </w:pPr>
      <w:rPr>
        <w:rFonts w:ascii="Arial" w:hAnsi="Arial"/>
        <w:b/>
        <w:i w:val="0"/>
        <w:sz w:val="22"/>
      </w:rPr>
    </w:lvl>
    <w:lvl w:ilvl="2">
      <w:start w:val="1"/>
      <w:numFmt w:val="decimal"/>
      <w:pStyle w:val="AppendixHeading3"/>
      <w:lvlText w:val="%1.%2.%3"/>
      <w:lvlJc w:val="left"/>
      <w:pPr>
        <w:tabs>
          <w:tab w:val="num" w:pos="992"/>
        </w:tabs>
        <w:ind w:left="992" w:hanging="992"/>
      </w:pPr>
      <w:rPr>
        <w:rFonts w:ascii="Arial" w:hAnsi="Arial"/>
        <w:b w:val="0"/>
        <w:i w:val="0"/>
        <w:sz w:val="22"/>
      </w:rPr>
    </w:lvl>
    <w:lvl w:ilvl="3">
      <w:start w:val="1"/>
      <w:numFmt w:val="decimal"/>
      <w:pStyle w:val="AppendixHeading4"/>
      <w:lvlText w:val="%1.%2.%3.%4"/>
      <w:lvlJc w:val="left"/>
      <w:pPr>
        <w:tabs>
          <w:tab w:val="num" w:pos="1134"/>
        </w:tabs>
        <w:ind w:left="1134" w:hanging="1134"/>
      </w:pPr>
      <w:rPr>
        <w:rFonts w:ascii="Arial" w:hAnsi="Arial"/>
        <w:b w:val="0"/>
        <w:i w:val="0"/>
        <w:sz w:val="22"/>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3B3102E8"/>
    <w:multiLevelType w:val="multilevel"/>
    <w:tmpl w:val="5C045CF2"/>
    <w:lvl w:ilvl="0">
      <w:start w:val="1"/>
      <w:numFmt w:val="bullet"/>
      <w:pStyle w:val="Bullet2"/>
      <w:lvlText w:val="-"/>
      <w:lvlJc w:val="left"/>
      <w:pPr>
        <w:tabs>
          <w:tab w:val="num" w:pos="0"/>
        </w:tabs>
        <w:ind w:left="2421" w:hanging="360"/>
      </w:pPr>
      <w:rPr>
        <w:rFonts w:ascii="Arial" w:hAnsi="Arial" w:cs="Arial" w:hint="default"/>
      </w:rPr>
    </w:lvl>
    <w:lvl w:ilvl="1">
      <w:start w:val="1"/>
      <w:numFmt w:val="bullet"/>
      <w:lvlText w:val="o"/>
      <w:lvlJc w:val="left"/>
      <w:pPr>
        <w:tabs>
          <w:tab w:val="num" w:pos="0"/>
        </w:tabs>
        <w:ind w:left="3141" w:hanging="360"/>
      </w:pPr>
      <w:rPr>
        <w:rFonts w:ascii="Courier New" w:hAnsi="Courier New" w:cs="Courier New" w:hint="default"/>
      </w:rPr>
    </w:lvl>
    <w:lvl w:ilvl="2">
      <w:start w:val="1"/>
      <w:numFmt w:val="bullet"/>
      <w:lvlText w:val=""/>
      <w:lvlJc w:val="left"/>
      <w:pPr>
        <w:tabs>
          <w:tab w:val="num" w:pos="0"/>
        </w:tabs>
        <w:ind w:left="3861" w:hanging="360"/>
      </w:pPr>
      <w:rPr>
        <w:rFonts w:ascii="Wingdings" w:hAnsi="Wingdings" w:cs="Wingdings" w:hint="default"/>
      </w:rPr>
    </w:lvl>
    <w:lvl w:ilvl="3">
      <w:start w:val="1"/>
      <w:numFmt w:val="bullet"/>
      <w:lvlText w:val=""/>
      <w:lvlJc w:val="left"/>
      <w:pPr>
        <w:tabs>
          <w:tab w:val="num" w:pos="0"/>
        </w:tabs>
        <w:ind w:left="4581" w:hanging="360"/>
      </w:pPr>
      <w:rPr>
        <w:rFonts w:ascii="Symbol" w:hAnsi="Symbol" w:cs="Symbol" w:hint="default"/>
      </w:rPr>
    </w:lvl>
    <w:lvl w:ilvl="4">
      <w:start w:val="1"/>
      <w:numFmt w:val="bullet"/>
      <w:lvlText w:val="o"/>
      <w:lvlJc w:val="left"/>
      <w:pPr>
        <w:tabs>
          <w:tab w:val="num" w:pos="0"/>
        </w:tabs>
        <w:ind w:left="5301" w:hanging="360"/>
      </w:pPr>
      <w:rPr>
        <w:rFonts w:ascii="Courier New" w:hAnsi="Courier New" w:cs="Courier New" w:hint="default"/>
      </w:rPr>
    </w:lvl>
    <w:lvl w:ilvl="5">
      <w:start w:val="1"/>
      <w:numFmt w:val="bullet"/>
      <w:lvlText w:val=""/>
      <w:lvlJc w:val="left"/>
      <w:pPr>
        <w:tabs>
          <w:tab w:val="num" w:pos="0"/>
        </w:tabs>
        <w:ind w:left="6021" w:hanging="360"/>
      </w:pPr>
      <w:rPr>
        <w:rFonts w:ascii="Wingdings" w:hAnsi="Wingdings" w:cs="Wingdings" w:hint="default"/>
      </w:rPr>
    </w:lvl>
    <w:lvl w:ilvl="6">
      <w:start w:val="1"/>
      <w:numFmt w:val="bullet"/>
      <w:lvlText w:val=""/>
      <w:lvlJc w:val="left"/>
      <w:pPr>
        <w:tabs>
          <w:tab w:val="num" w:pos="0"/>
        </w:tabs>
        <w:ind w:left="6741" w:hanging="360"/>
      </w:pPr>
      <w:rPr>
        <w:rFonts w:ascii="Symbol" w:hAnsi="Symbol" w:cs="Symbol" w:hint="default"/>
      </w:rPr>
    </w:lvl>
    <w:lvl w:ilvl="7">
      <w:start w:val="1"/>
      <w:numFmt w:val="bullet"/>
      <w:lvlText w:val="o"/>
      <w:lvlJc w:val="left"/>
      <w:pPr>
        <w:tabs>
          <w:tab w:val="num" w:pos="0"/>
        </w:tabs>
        <w:ind w:left="7461" w:hanging="360"/>
      </w:pPr>
      <w:rPr>
        <w:rFonts w:ascii="Courier New" w:hAnsi="Courier New" w:cs="Courier New" w:hint="default"/>
      </w:rPr>
    </w:lvl>
    <w:lvl w:ilvl="8">
      <w:start w:val="1"/>
      <w:numFmt w:val="bullet"/>
      <w:lvlText w:val=""/>
      <w:lvlJc w:val="left"/>
      <w:pPr>
        <w:tabs>
          <w:tab w:val="num" w:pos="0"/>
        </w:tabs>
        <w:ind w:left="8181" w:hanging="360"/>
      </w:pPr>
      <w:rPr>
        <w:rFonts w:ascii="Wingdings" w:hAnsi="Wingdings" w:cs="Wingdings" w:hint="default"/>
      </w:rPr>
    </w:lvl>
  </w:abstractNum>
  <w:abstractNum w:abstractNumId="10" w15:restartNumberingAfterBreak="0">
    <w:nsid w:val="47C7651B"/>
    <w:multiLevelType w:val="multilevel"/>
    <w:tmpl w:val="F4DC3BAC"/>
    <w:lvl w:ilvl="0">
      <w:start w:val="1"/>
      <w:numFmt w:val="decimal"/>
      <w:pStyle w:val="Heading1"/>
      <w:lvlText w:val="%1"/>
      <w:lvlJc w:val="left"/>
      <w:pPr>
        <w:tabs>
          <w:tab w:val="num" w:pos="567"/>
        </w:tabs>
        <w:ind w:left="567" w:hanging="567"/>
      </w:pPr>
    </w:lvl>
    <w:lvl w:ilvl="1">
      <w:start w:val="1"/>
      <w:numFmt w:val="decimal"/>
      <w:pStyle w:val="Heading2"/>
      <w:lvlText w:val="%1.%2"/>
      <w:lvlJc w:val="left"/>
      <w:pPr>
        <w:tabs>
          <w:tab w:val="num" w:pos="851"/>
        </w:tabs>
        <w:ind w:left="851" w:hanging="851"/>
      </w:pPr>
    </w:lvl>
    <w:lvl w:ilvl="2">
      <w:start w:val="1"/>
      <w:numFmt w:val="decimal"/>
      <w:pStyle w:val="Heading3"/>
      <w:lvlText w:val="%1.%2.%3"/>
      <w:lvlJc w:val="left"/>
      <w:pPr>
        <w:tabs>
          <w:tab w:val="num" w:pos="992"/>
        </w:tabs>
        <w:ind w:left="992" w:hanging="992"/>
      </w:pPr>
    </w:lvl>
    <w:lvl w:ilvl="3">
      <w:start w:val="1"/>
      <w:numFmt w:val="decimal"/>
      <w:pStyle w:val="Heading4"/>
      <w:lvlText w:val="%1.%2.%3.%4"/>
      <w:lvlJc w:val="left"/>
      <w:pPr>
        <w:tabs>
          <w:tab w:val="num" w:pos="1134"/>
        </w:tabs>
        <w:ind w:left="1134" w:hanging="113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517E0352"/>
    <w:multiLevelType w:val="multilevel"/>
    <w:tmpl w:val="0CE27524"/>
    <w:lvl w:ilvl="0">
      <w:start w:val="1"/>
      <w:numFmt w:val="decimal"/>
      <w:pStyle w:val="AnnexTable"/>
      <w:lvlText w:val="Table %1"/>
      <w:lvlJc w:val="left"/>
      <w:pPr>
        <w:tabs>
          <w:tab w:val="num" w:pos="1134"/>
        </w:tabs>
        <w:ind w:left="1134" w:hanging="1134"/>
      </w:pPr>
      <w:rPr>
        <w:rFonts w:ascii="Arial" w:hAnsi="Arial"/>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CAC7A00"/>
    <w:multiLevelType w:val="multilevel"/>
    <w:tmpl w:val="44A24AC8"/>
    <w:lvl w:ilvl="0">
      <w:start w:val="1"/>
      <w:numFmt w:val="decimal"/>
      <w:pStyle w:val="AnnexFigure"/>
      <w:lvlText w:val="Figure %1"/>
      <w:lvlJc w:val="left"/>
      <w:pPr>
        <w:tabs>
          <w:tab w:val="num" w:pos="1701"/>
        </w:tabs>
        <w:ind w:left="1701" w:hanging="1701"/>
      </w:pPr>
      <w:rPr>
        <w:rFonts w:ascii="Arial" w:hAnsi="Arial"/>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DBC2F27"/>
    <w:multiLevelType w:val="multilevel"/>
    <w:tmpl w:val="5BF06C44"/>
    <w:lvl w:ilvl="0">
      <w:start w:val="1"/>
      <w:numFmt w:val="decimal"/>
      <w:pStyle w:val="References"/>
      <w:lvlText w:val="[%1]"/>
      <w:lvlJc w:val="left"/>
      <w:pPr>
        <w:tabs>
          <w:tab w:val="num" w:pos="567"/>
        </w:tabs>
        <w:ind w:left="567" w:hanging="567"/>
      </w:pPr>
      <w:rPr>
        <w:rFonts w:ascii="Arial" w:hAnsi="Arial"/>
        <w:b w:val="0"/>
        <w:i w:val="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639817F1"/>
    <w:multiLevelType w:val="multilevel"/>
    <w:tmpl w:val="80246760"/>
    <w:lvl w:ilvl="0">
      <w:start w:val="1"/>
      <w:numFmt w:val="decimal"/>
      <w:pStyle w:val="AnnexHeading1"/>
      <w:lvlText w:val="%1"/>
      <w:lvlJc w:val="left"/>
      <w:pPr>
        <w:tabs>
          <w:tab w:val="num" w:pos="567"/>
        </w:tabs>
        <w:ind w:left="567" w:hanging="567"/>
      </w:pPr>
      <w:rPr>
        <w:rFonts w:ascii="Arial Bold" w:hAnsi="Arial Bold"/>
        <w:b/>
        <w:i w:val="0"/>
        <w:sz w:val="24"/>
      </w:rPr>
    </w:lvl>
    <w:lvl w:ilvl="1">
      <w:start w:val="1"/>
      <w:numFmt w:val="decimal"/>
      <w:pStyle w:val="AnnexHeading2"/>
      <w:lvlText w:val="%1.%2"/>
      <w:lvlJc w:val="left"/>
      <w:pPr>
        <w:tabs>
          <w:tab w:val="num" w:pos="851"/>
        </w:tabs>
        <w:ind w:left="851" w:hanging="851"/>
      </w:pPr>
      <w:rPr>
        <w:rFonts w:ascii="Arial Bold" w:hAnsi="Arial Bold"/>
        <w:b/>
        <w:i w:val="0"/>
        <w:sz w:val="22"/>
      </w:rPr>
    </w:lvl>
    <w:lvl w:ilvl="2">
      <w:start w:val="1"/>
      <w:numFmt w:val="decimal"/>
      <w:pStyle w:val="AnnexHeading3"/>
      <w:lvlText w:val="%2.%3.%1"/>
      <w:lvlJc w:val="left"/>
      <w:pPr>
        <w:tabs>
          <w:tab w:val="num" w:pos="992"/>
        </w:tabs>
        <w:ind w:left="992" w:hanging="992"/>
      </w:pPr>
      <w:rPr>
        <w:rFonts w:ascii="Arial" w:hAnsi="Arial"/>
        <w:b w:val="0"/>
        <w:i w:val="0"/>
        <w:sz w:val="22"/>
      </w:rPr>
    </w:lvl>
    <w:lvl w:ilvl="3">
      <w:start w:val="1"/>
      <w:numFmt w:val="decimal"/>
      <w:pStyle w:val="AnnexHeading4"/>
      <w:lvlText w:val="%1.%2.%3.%4"/>
      <w:lvlJc w:val="left"/>
      <w:pPr>
        <w:tabs>
          <w:tab w:val="num" w:pos="1134"/>
        </w:tabs>
        <w:ind w:left="1134" w:hanging="1134"/>
      </w:pPr>
      <w:rPr>
        <w:rFonts w:ascii="Arial" w:hAnsi="Arial"/>
        <w:b w:val="0"/>
        <w:i w:val="0"/>
        <w:sz w:val="22"/>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5" w15:restartNumberingAfterBreak="0">
    <w:nsid w:val="662A309E"/>
    <w:multiLevelType w:val="multilevel"/>
    <w:tmpl w:val="AA88D062"/>
    <w:lvl w:ilvl="0">
      <w:start w:val="1"/>
      <w:numFmt w:val="bullet"/>
      <w:pStyle w:val="Bullet1"/>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6F48624D"/>
    <w:multiLevelType w:val="multilevel"/>
    <w:tmpl w:val="CE148712"/>
    <w:lvl w:ilvl="0">
      <w:start w:val="1"/>
      <w:numFmt w:val="bullet"/>
      <w:pStyle w:val="Bullet3"/>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7CCA29BC"/>
    <w:multiLevelType w:val="multilevel"/>
    <w:tmpl w:val="7618F26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7F86128D"/>
    <w:multiLevelType w:val="multilevel"/>
    <w:tmpl w:val="A6301380"/>
    <w:lvl w:ilvl="0">
      <w:start w:val="1"/>
      <w:numFmt w:val="upperLetter"/>
      <w:pStyle w:val="Annex"/>
      <w:lvlText w:val="ANNEX %1"/>
      <w:lvlJc w:val="left"/>
      <w:pPr>
        <w:tabs>
          <w:tab w:val="num" w:pos="0"/>
        </w:tabs>
        <w:ind w:left="360" w:hanging="36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505516138">
    <w:abstractNumId w:val="18"/>
  </w:num>
  <w:num w:numId="2" w16cid:durableId="978068304">
    <w:abstractNumId w:val="12"/>
  </w:num>
  <w:num w:numId="3" w16cid:durableId="1336417593">
    <w:abstractNumId w:val="14"/>
  </w:num>
  <w:num w:numId="4" w16cid:durableId="2111000841">
    <w:abstractNumId w:val="11"/>
  </w:num>
  <w:num w:numId="5" w16cid:durableId="559901106">
    <w:abstractNumId w:val="8"/>
  </w:num>
  <w:num w:numId="6" w16cid:durableId="479465447">
    <w:abstractNumId w:val="15"/>
  </w:num>
  <w:num w:numId="7" w16cid:durableId="1303458213">
    <w:abstractNumId w:val="9"/>
  </w:num>
  <w:num w:numId="8" w16cid:durableId="1166743970">
    <w:abstractNumId w:val="6"/>
  </w:num>
  <w:num w:numId="9" w16cid:durableId="2093114583">
    <w:abstractNumId w:val="13"/>
  </w:num>
  <w:num w:numId="10" w16cid:durableId="2048990587">
    <w:abstractNumId w:val="4"/>
  </w:num>
  <w:num w:numId="11" w16cid:durableId="988634417">
    <w:abstractNumId w:val="3"/>
  </w:num>
  <w:num w:numId="12" w16cid:durableId="2091390480">
    <w:abstractNumId w:val="5"/>
  </w:num>
  <w:num w:numId="13" w16cid:durableId="1942295373">
    <w:abstractNumId w:val="10"/>
  </w:num>
  <w:num w:numId="14" w16cid:durableId="996811287">
    <w:abstractNumId w:val="16"/>
  </w:num>
  <w:num w:numId="15" w16cid:durableId="1166163618">
    <w:abstractNumId w:val="2"/>
  </w:num>
  <w:num w:numId="16" w16cid:durableId="2075590700">
    <w:abstractNumId w:val="7"/>
  </w:num>
  <w:num w:numId="17" w16cid:durableId="2027948718">
    <w:abstractNumId w:val="1"/>
  </w:num>
  <w:num w:numId="18" w16cid:durableId="1343897242">
    <w:abstractNumId w:val="0"/>
  </w:num>
  <w:num w:numId="19" w16cid:durableId="574830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0FD"/>
    <w:rsid w:val="002910FD"/>
    <w:rsid w:val="00400FBB"/>
    <w:rsid w:val="004541CB"/>
    <w:rsid w:val="00753DD1"/>
    <w:rsid w:val="008606D2"/>
    <w:rsid w:val="00C60F21"/>
  </w:rsids>
  <m:mathPr>
    <m:mathFont m:val="Cambria Math"/>
    <m:brkBin m:val="before"/>
    <m:brkBinSub m:val="--"/>
    <m:smallFrac m:val="0"/>
    <m:dispDef/>
    <m:lMargin m:val="0"/>
    <m:rMargin m:val="0"/>
    <m:defJc m:val="centerGroup"/>
    <m:wrapIndent m:val="1440"/>
    <m:intLim m:val="subSup"/>
    <m:naryLim m:val="undOvr"/>
  </m:mathPr>
  <w:themeFontLang w:val="en-GB"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4B103"/>
  <w15:docId w15:val="{51A70CB9-377D-43A8-8E29-0A2FC60C0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13"/>
      </w:numPr>
      <w:spacing w:before="240" w:after="240"/>
      <w:outlineLvl w:val="0"/>
    </w:pPr>
    <w:rPr>
      <w:rFonts w:ascii="Calibri" w:hAnsi="Calibri"/>
      <w:b/>
      <w:caps/>
      <w:color w:val="0070C0"/>
      <w:kern w:val="2"/>
      <w:sz w:val="24"/>
      <w:lang w:eastAsia="de-DE"/>
    </w:rPr>
  </w:style>
  <w:style w:type="paragraph" w:styleId="Heading2">
    <w:name w:val="heading 2"/>
    <w:basedOn w:val="Normal"/>
    <w:next w:val="BodyText"/>
    <w:link w:val="Heading2Char"/>
    <w:qFormat/>
    <w:rsid w:val="00605E43"/>
    <w:pPr>
      <w:numPr>
        <w:ilvl w:val="1"/>
        <w:numId w:val="13"/>
      </w:numPr>
      <w:spacing w:before="24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13"/>
      </w:numPr>
      <w:spacing w:before="120" w:after="120"/>
      <w:outlineLvl w:val="2"/>
    </w:pPr>
    <w:rPr>
      <w:szCs w:val="20"/>
      <w:lang w:eastAsia="de-DE"/>
    </w:rPr>
  </w:style>
  <w:style w:type="paragraph" w:styleId="Heading4">
    <w:name w:val="heading 4"/>
    <w:basedOn w:val="Normal"/>
    <w:next w:val="BodyTextIndent"/>
    <w:link w:val="Heading4Char"/>
    <w:qFormat/>
    <w:rsid w:val="00D332B3"/>
    <w:pPr>
      <w:keepNext/>
      <w:numPr>
        <w:ilvl w:val="3"/>
        <w:numId w:val="13"/>
      </w:numPr>
      <w:spacing w:before="120" w:after="120"/>
      <w:outlineLvl w:val="3"/>
    </w:pPr>
    <w:rPr>
      <w:szCs w:val="20"/>
      <w:lang w:val="en-US" w:eastAsia="de-DE"/>
    </w:rPr>
  </w:style>
  <w:style w:type="paragraph" w:styleId="Heading5">
    <w:name w:val="heading 5"/>
    <w:basedOn w:val="Normal"/>
    <w:next w:val="Normal"/>
    <w:link w:val="Heading5Char"/>
    <w:qFormat/>
    <w:rsid w:val="00D332B3"/>
    <w:pPr>
      <w:numPr>
        <w:ilvl w:val="4"/>
        <w:numId w:val="13"/>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qFormat/>
    <w:rsid w:val="00D332B3"/>
    <w:pPr>
      <w:numPr>
        <w:ilvl w:val="5"/>
        <w:numId w:val="13"/>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qFormat/>
    <w:rsid w:val="00D332B3"/>
    <w:pPr>
      <w:numPr>
        <w:ilvl w:val="6"/>
        <w:numId w:val="13"/>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qFormat/>
    <w:rsid w:val="00D332B3"/>
    <w:pPr>
      <w:numPr>
        <w:ilvl w:val="7"/>
        <w:numId w:val="13"/>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qFormat/>
    <w:rsid w:val="00D332B3"/>
    <w:pPr>
      <w:numPr>
        <w:ilvl w:val="8"/>
        <w:numId w:val="13"/>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5E43"/>
    <w:rPr>
      <w:rFonts w:cs="Calibri"/>
      <w:b/>
      <w:caps/>
      <w:color w:val="0070C0"/>
      <w:kern w:val="2"/>
      <w:sz w:val="24"/>
      <w:szCs w:val="22"/>
      <w:lang w:eastAsia="de-DE"/>
    </w:rPr>
  </w:style>
  <w:style w:type="character" w:customStyle="1" w:styleId="Heading2Char">
    <w:name w:val="Heading 2 Char"/>
    <w:link w:val="Heading2"/>
    <w:qFormat/>
    <w:rsid w:val="00605E43"/>
    <w:rPr>
      <w:rFonts w:cs="Calibri"/>
      <w:b/>
      <w:color w:val="0070C0"/>
      <w:sz w:val="24"/>
      <w:szCs w:val="24"/>
    </w:rPr>
  </w:style>
  <w:style w:type="character" w:customStyle="1" w:styleId="BodyTextChar">
    <w:name w:val="Body Text Char"/>
    <w:link w:val="BodyText"/>
    <w:qFormat/>
    <w:rsid w:val="00E00BE9"/>
    <w:rPr>
      <w:rFonts w:ascii="Arial" w:hAnsi="Arial" w:cs="Times New Roman"/>
      <w:szCs w:val="24"/>
    </w:rPr>
  </w:style>
  <w:style w:type="character" w:customStyle="1" w:styleId="FooterChar">
    <w:name w:val="Footer Char"/>
    <w:link w:val="Footer"/>
    <w:qFormat/>
    <w:rsid w:val="00084F33"/>
    <w:rPr>
      <w:rFonts w:ascii="Arial" w:hAnsi="Arial" w:cs="Times New Roman"/>
      <w:szCs w:val="24"/>
    </w:rPr>
  </w:style>
  <w:style w:type="character" w:customStyle="1" w:styleId="HeaderChar">
    <w:name w:val="Header Char"/>
    <w:link w:val="Header"/>
    <w:qFormat/>
    <w:rsid w:val="005C566C"/>
    <w:rPr>
      <w:rFonts w:ascii="Arial" w:eastAsia="Calibri" w:hAnsi="Arial" w:cs="Times New Roman"/>
      <w:szCs w:val="24"/>
      <w:lang w:eastAsia="en-GB"/>
    </w:rPr>
  </w:style>
  <w:style w:type="character" w:customStyle="1" w:styleId="Heading3Char">
    <w:name w:val="Heading 3 Char"/>
    <w:link w:val="Heading3"/>
    <w:qFormat/>
    <w:rsid w:val="00E00BE9"/>
    <w:rPr>
      <w:rFonts w:ascii="Arial" w:hAnsi="Arial" w:cs="Calibri"/>
      <w:szCs w:val="20"/>
      <w:lang w:eastAsia="de-DE"/>
    </w:rPr>
  </w:style>
  <w:style w:type="character" w:customStyle="1" w:styleId="Heading4Char">
    <w:name w:val="Heading 4 Char"/>
    <w:link w:val="Heading4"/>
    <w:qFormat/>
    <w:rsid w:val="00E00BE9"/>
    <w:rPr>
      <w:rFonts w:ascii="Arial" w:hAnsi="Arial" w:cs="Calibri"/>
      <w:szCs w:val="20"/>
      <w:lang w:val="en-US" w:eastAsia="de-DE"/>
    </w:rPr>
  </w:style>
  <w:style w:type="character" w:customStyle="1" w:styleId="Heading5Char">
    <w:name w:val="Heading 5 Char"/>
    <w:link w:val="Heading5"/>
    <w:qFormat/>
    <w:rsid w:val="00D332B3"/>
    <w:rPr>
      <w:rFonts w:ascii="Arial" w:eastAsia="Times New Roman" w:hAnsi="Arial" w:cs="Times New Roman"/>
      <w:szCs w:val="20"/>
      <w:lang w:val="de-DE" w:eastAsia="de-DE"/>
    </w:rPr>
  </w:style>
  <w:style w:type="character" w:customStyle="1" w:styleId="Heading6Char">
    <w:name w:val="Heading 6 Char"/>
    <w:link w:val="Heading6"/>
    <w:qFormat/>
    <w:rsid w:val="00E00BE9"/>
    <w:rPr>
      <w:rFonts w:ascii="Arial" w:hAnsi="Arial" w:cs="Calibri"/>
      <w:szCs w:val="20"/>
      <w:lang w:val="de-DE" w:eastAsia="de-DE"/>
    </w:rPr>
  </w:style>
  <w:style w:type="character" w:customStyle="1" w:styleId="Heading7Char">
    <w:name w:val="Heading 7 Char"/>
    <w:link w:val="Heading7"/>
    <w:qFormat/>
    <w:rsid w:val="00E00BE9"/>
    <w:rPr>
      <w:rFonts w:ascii="Arial" w:hAnsi="Arial" w:cs="Calibri"/>
      <w:szCs w:val="20"/>
      <w:lang w:val="de-DE" w:eastAsia="de-DE"/>
    </w:rPr>
  </w:style>
  <w:style w:type="character" w:customStyle="1" w:styleId="Heading8Char">
    <w:name w:val="Heading 8 Char"/>
    <w:link w:val="Heading8"/>
    <w:qFormat/>
    <w:rsid w:val="00E00BE9"/>
    <w:rPr>
      <w:rFonts w:ascii="Arial" w:hAnsi="Arial" w:cs="Calibri"/>
      <w:szCs w:val="20"/>
      <w:lang w:val="de-DE" w:eastAsia="de-DE"/>
    </w:rPr>
  </w:style>
  <w:style w:type="character" w:customStyle="1" w:styleId="Heading9Char">
    <w:name w:val="Heading 9 Char"/>
    <w:link w:val="Heading9"/>
    <w:qFormat/>
    <w:rsid w:val="00E00BE9"/>
    <w:rPr>
      <w:rFonts w:ascii="Arial" w:hAnsi="Arial" w:cs="Calibri"/>
      <w:szCs w:val="20"/>
      <w:lang w:val="de-DE" w:eastAsia="de-DE"/>
    </w:rPr>
  </w:style>
  <w:style w:type="character" w:styleId="Hyperlink">
    <w:name w:val="Hyperlink"/>
    <w:uiPriority w:val="99"/>
    <w:rsid w:val="00FC0EB3"/>
    <w:rPr>
      <w:strike w:val="0"/>
      <w:dstrike w:val="0"/>
      <w:position w:val="0"/>
      <w:sz w:val="20"/>
      <w:vertAlign w:val="baseline"/>
    </w:rPr>
  </w:style>
  <w:style w:type="character" w:styleId="PageNumber">
    <w:name w:val="page number"/>
    <w:basedOn w:val="DefaultParagraphFont"/>
    <w:rsid w:val="008D1694"/>
  </w:style>
  <w:style w:type="character" w:customStyle="1" w:styleId="BodyTextIndentChar">
    <w:name w:val="Body Text Indent Char"/>
    <w:link w:val="BodyTextIndent"/>
    <w:qFormat/>
    <w:rsid w:val="00243228"/>
    <w:rPr>
      <w:rFonts w:ascii="Arial" w:hAnsi="Arial" w:cs="Times New Roman"/>
      <w:szCs w:val="24"/>
    </w:rPr>
  </w:style>
  <w:style w:type="character" w:customStyle="1" w:styleId="BodyTextIndent2Char">
    <w:name w:val="Body Text Indent 2 Char"/>
    <w:link w:val="BodyTextIndent2"/>
    <w:qFormat/>
    <w:rsid w:val="00243228"/>
    <w:rPr>
      <w:rFonts w:ascii="Arial" w:hAnsi="Arial" w:cs="Times New Roman"/>
      <w:szCs w:val="24"/>
      <w:lang w:eastAsia="de-DE"/>
    </w:rPr>
  </w:style>
  <w:style w:type="character" w:customStyle="1" w:styleId="FootnoteCharacters">
    <w:name w:val="Footnote Characters"/>
    <w:semiHidden/>
    <w:qFormat/>
    <w:rsid w:val="008D1694"/>
    <w:rPr>
      <w:rFonts w:ascii="Arial" w:hAnsi="Arial"/>
      <w:sz w:val="16"/>
      <w:vertAlign w:val="superscript"/>
    </w:rPr>
  </w:style>
  <w:style w:type="character" w:customStyle="1" w:styleId="FootnoteCharactersuser">
    <w:name w:val="Footnote Characters (user)"/>
    <w:qFormat/>
    <w:rPr>
      <w:rFonts w:ascii="Arial" w:hAnsi="Arial"/>
      <w:sz w:val="16"/>
      <w:vertAlign w:val="superscript"/>
    </w:rPr>
  </w:style>
  <w:style w:type="character" w:styleId="FootnoteReference">
    <w:name w:val="footnote reference"/>
    <w:rPr>
      <w:rFonts w:ascii="Arial" w:hAnsi="Arial"/>
      <w:sz w:val="16"/>
      <w:vertAlign w:val="superscript"/>
    </w:rPr>
  </w:style>
  <w:style w:type="character" w:customStyle="1" w:styleId="FootnoteTextChar">
    <w:name w:val="Footnote Text Char"/>
    <w:link w:val="FootnoteText"/>
    <w:semiHidden/>
    <w:qFormat/>
    <w:rsid w:val="00243228"/>
    <w:rPr>
      <w:rFonts w:ascii="Arial" w:hAnsi="Arial" w:cs="Times New Roman"/>
      <w:sz w:val="20"/>
      <w:szCs w:val="20"/>
    </w:rPr>
  </w:style>
  <w:style w:type="character" w:customStyle="1" w:styleId="SubtitleChar">
    <w:name w:val="Subtitle Char"/>
    <w:link w:val="Subtitle"/>
    <w:qFormat/>
    <w:rsid w:val="00243228"/>
    <w:rPr>
      <w:rFonts w:ascii="Arial" w:hAnsi="Arial" w:cs="Arial"/>
      <w:szCs w:val="24"/>
    </w:rPr>
  </w:style>
  <w:style w:type="character" w:customStyle="1" w:styleId="TitleChar">
    <w:name w:val="Title Char"/>
    <w:link w:val="Title"/>
    <w:qFormat/>
    <w:rsid w:val="00943E9C"/>
    <w:rPr>
      <w:rFonts w:ascii="Arial" w:hAnsi="Arial" w:cs="Arial"/>
      <w:b/>
      <w:bCs/>
      <w:kern w:val="2"/>
      <w:sz w:val="32"/>
      <w:szCs w:val="32"/>
    </w:rPr>
  </w:style>
  <w:style w:type="character" w:customStyle="1" w:styleId="BalloonTextChar">
    <w:name w:val="Balloon Text Char"/>
    <w:basedOn w:val="DefaultParagraphFont"/>
    <w:link w:val="BalloonText"/>
    <w:uiPriority w:val="99"/>
    <w:semiHidden/>
    <w:qFormat/>
    <w:rsid w:val="008A356F"/>
    <w:rPr>
      <w:rFonts w:ascii="Tahoma" w:hAnsi="Tahoma" w:cs="Tahoma"/>
      <w:sz w:val="16"/>
      <w:szCs w:val="16"/>
    </w:rPr>
  </w:style>
  <w:style w:type="character" w:styleId="CommentReference">
    <w:name w:val="annotation reference"/>
    <w:basedOn w:val="DefaultParagraphFont"/>
    <w:uiPriority w:val="99"/>
    <w:semiHidden/>
    <w:unhideWhenUsed/>
    <w:qFormat/>
    <w:rsid w:val="00EA5A97"/>
    <w:rPr>
      <w:sz w:val="16"/>
      <w:szCs w:val="16"/>
    </w:rPr>
  </w:style>
  <w:style w:type="character" w:customStyle="1" w:styleId="CommentTextChar">
    <w:name w:val="Comment Text Char"/>
    <w:basedOn w:val="DefaultParagraphFont"/>
    <w:link w:val="CommentText"/>
    <w:uiPriority w:val="99"/>
    <w:qFormat/>
    <w:rsid w:val="00EA5A97"/>
    <w:rPr>
      <w:rFonts w:ascii="Arial" w:hAnsi="Arial" w:cs="Calibri"/>
    </w:rPr>
  </w:style>
  <w:style w:type="character" w:customStyle="1" w:styleId="CommentSubjectChar">
    <w:name w:val="Comment Subject Char"/>
    <w:basedOn w:val="CommentTextChar"/>
    <w:link w:val="CommentSubject"/>
    <w:uiPriority w:val="99"/>
    <w:semiHidden/>
    <w:qFormat/>
    <w:rsid w:val="00EA5A97"/>
    <w:rPr>
      <w:rFonts w:ascii="Arial" w:hAnsi="Arial" w:cs="Calibri"/>
      <w:b/>
      <w:bCs/>
    </w:rPr>
  </w:style>
  <w:style w:type="character" w:customStyle="1" w:styleId="EndnoteCharactersuser">
    <w:name w:val="Endnote Characters (user)"/>
    <w:qFormat/>
    <w:rPr>
      <w:vertAlign w:val="superscript"/>
    </w:rPr>
  </w:style>
  <w:style w:type="character" w:customStyle="1" w:styleId="EndnoteCharacters">
    <w:name w:val="Endnote Characters"/>
    <w:qFormat/>
  </w:style>
  <w:style w:type="character" w:styleId="EndnoteReference">
    <w:name w:val="endnote reference"/>
    <w:rPr>
      <w:vertAlign w:val="superscript"/>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Arial Unicode MS" w:hAnsi="Liberation Sans" w:cs="Arial Unicode MS"/>
      <w:sz w:val="28"/>
      <w:szCs w:val="28"/>
    </w:rPr>
  </w:style>
  <w:style w:type="paragraph" w:styleId="BodyText">
    <w:name w:val="Body Text"/>
    <w:basedOn w:val="Normal"/>
    <w:link w:val="BodyTextChar"/>
    <w:qFormat/>
    <w:rsid w:val="008D1694"/>
    <w:pPr>
      <w:spacing w:after="120"/>
      <w:jc w:val="both"/>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Annex">
    <w:name w:val="Annex"/>
    <w:basedOn w:val="Heading1"/>
    <w:next w:val="Normal"/>
    <w:qFormat/>
    <w:rsid w:val="007A395D"/>
    <w:pPr>
      <w:numPr>
        <w:numId w:val="1"/>
      </w:numPr>
      <w:tabs>
        <w:tab w:val="left" w:pos="1701"/>
      </w:tabs>
      <w:jc w:val="both"/>
    </w:pPr>
    <w:rPr>
      <w:kern w:val="0"/>
      <w:lang w:eastAsia="en-GB"/>
    </w:rPr>
  </w:style>
  <w:style w:type="paragraph" w:customStyle="1" w:styleId="AnnexFigure">
    <w:name w:val="Annex Figure"/>
    <w:basedOn w:val="Normal"/>
    <w:next w:val="Normal"/>
    <w:qFormat/>
    <w:rsid w:val="008D1694"/>
    <w:pPr>
      <w:numPr>
        <w:numId w:val="2"/>
      </w:numPr>
      <w:spacing w:before="120" w:after="120"/>
      <w:jc w:val="center"/>
    </w:pPr>
    <w:rPr>
      <w:i/>
    </w:rPr>
  </w:style>
  <w:style w:type="paragraph" w:customStyle="1" w:styleId="AnnexHeading1">
    <w:name w:val="Annex Heading 1"/>
    <w:basedOn w:val="Normal"/>
    <w:next w:val="BodyText"/>
    <w:qFormat/>
    <w:rsid w:val="008D1694"/>
    <w:pPr>
      <w:numPr>
        <w:numId w:val="3"/>
      </w:numPr>
      <w:spacing w:before="120" w:after="120"/>
    </w:pPr>
    <w:rPr>
      <w:rFonts w:cs="Arial"/>
      <w:b/>
      <w:caps/>
      <w:sz w:val="24"/>
    </w:rPr>
  </w:style>
  <w:style w:type="paragraph" w:customStyle="1" w:styleId="AnnexHeading2">
    <w:name w:val="Annex Heading 2"/>
    <w:basedOn w:val="Normal"/>
    <w:next w:val="BodyText"/>
    <w:qFormat/>
    <w:rsid w:val="008D1694"/>
    <w:pPr>
      <w:numPr>
        <w:ilvl w:val="1"/>
        <w:numId w:val="3"/>
      </w:numPr>
      <w:spacing w:before="120" w:after="120"/>
    </w:pPr>
    <w:rPr>
      <w:rFonts w:cs="Arial"/>
      <w:b/>
    </w:rPr>
  </w:style>
  <w:style w:type="paragraph" w:customStyle="1" w:styleId="AnnexHeading3">
    <w:name w:val="Annex Heading 3"/>
    <w:basedOn w:val="Normal"/>
    <w:next w:val="Normal"/>
    <w:qFormat/>
    <w:rsid w:val="008D1694"/>
    <w:pPr>
      <w:numPr>
        <w:ilvl w:val="2"/>
        <w:numId w:val="3"/>
      </w:numPr>
      <w:spacing w:before="120" w:after="120"/>
    </w:pPr>
    <w:rPr>
      <w:rFonts w:cs="Arial"/>
    </w:rPr>
  </w:style>
  <w:style w:type="paragraph" w:customStyle="1" w:styleId="AnnexHeading4">
    <w:name w:val="Annex Heading 4"/>
    <w:basedOn w:val="Normal"/>
    <w:next w:val="BodyText"/>
    <w:qFormat/>
    <w:rsid w:val="008D1694"/>
    <w:pPr>
      <w:numPr>
        <w:ilvl w:val="3"/>
        <w:numId w:val="3"/>
      </w:numPr>
      <w:spacing w:before="120" w:after="120"/>
    </w:pPr>
    <w:rPr>
      <w:rFonts w:cs="Arial"/>
    </w:rPr>
  </w:style>
  <w:style w:type="paragraph" w:customStyle="1" w:styleId="AnnexTable">
    <w:name w:val="Annex Table"/>
    <w:basedOn w:val="Normal"/>
    <w:next w:val="Normal"/>
    <w:qFormat/>
    <w:rsid w:val="008D1694"/>
    <w:pPr>
      <w:numPr>
        <w:numId w:val="4"/>
      </w:numPr>
      <w:tabs>
        <w:tab w:val="left" w:pos="1418"/>
      </w:tabs>
      <w:spacing w:before="120" w:after="120"/>
      <w:jc w:val="center"/>
    </w:pPr>
    <w:rPr>
      <w:i/>
    </w:rPr>
  </w:style>
  <w:style w:type="paragraph" w:customStyle="1" w:styleId="Bullet1">
    <w:name w:val="Bullet 1"/>
    <w:basedOn w:val="Normal"/>
    <w:qFormat/>
    <w:rsid w:val="001C44A3"/>
    <w:pPr>
      <w:numPr>
        <w:numId w:val="6"/>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qFormat/>
    <w:rsid w:val="008D1694"/>
    <w:pPr>
      <w:spacing w:after="120"/>
      <w:ind w:left="1134"/>
      <w:jc w:val="both"/>
    </w:pPr>
    <w:rPr>
      <w:rFonts w:cs="Arial"/>
      <w:lang w:val="fr-FR"/>
    </w:rPr>
  </w:style>
  <w:style w:type="paragraph" w:customStyle="1" w:styleId="Bullet2">
    <w:name w:val="Bullet 2"/>
    <w:basedOn w:val="Normal"/>
    <w:qFormat/>
    <w:rsid w:val="001C44A3"/>
    <w:pPr>
      <w:numPr>
        <w:numId w:val="7"/>
      </w:numPr>
      <w:tabs>
        <w:tab w:val="left" w:pos="1701"/>
      </w:tabs>
      <w:spacing w:after="120"/>
      <w:ind w:left="1701" w:hanging="567"/>
      <w:jc w:val="both"/>
    </w:pPr>
    <w:rPr>
      <w:rFonts w:cs="Arial"/>
    </w:rPr>
  </w:style>
  <w:style w:type="paragraph" w:customStyle="1" w:styleId="Bullet2text">
    <w:name w:val="Bullet 2 text"/>
    <w:basedOn w:val="Normal"/>
    <w:qFormat/>
    <w:rsid w:val="008D1694"/>
    <w:pPr>
      <w:spacing w:after="120"/>
      <w:ind w:left="1701"/>
      <w:jc w:val="both"/>
    </w:pPr>
    <w:rPr>
      <w:rFonts w:cs="Arial"/>
    </w:rPr>
  </w:style>
  <w:style w:type="paragraph" w:customStyle="1" w:styleId="Bullet3">
    <w:name w:val="Bullet 3"/>
    <w:basedOn w:val="Normal"/>
    <w:qFormat/>
    <w:rsid w:val="00CF1871"/>
    <w:pPr>
      <w:numPr>
        <w:numId w:val="14"/>
      </w:numPr>
      <w:tabs>
        <w:tab w:val="left" w:pos="2268"/>
      </w:tabs>
      <w:spacing w:after="60"/>
      <w:ind w:left="2268" w:hanging="567"/>
      <w:jc w:val="both"/>
    </w:pPr>
    <w:rPr>
      <w:rFonts w:cs="Arial"/>
      <w:sz w:val="20"/>
    </w:rPr>
  </w:style>
  <w:style w:type="paragraph" w:customStyle="1" w:styleId="Bullet3text">
    <w:name w:val="Bullet 3 text"/>
    <w:basedOn w:val="Normal"/>
    <w:qFormat/>
    <w:rsid w:val="008D1694"/>
    <w:pPr>
      <w:spacing w:after="60"/>
      <w:ind w:left="2268"/>
    </w:pPr>
    <w:rPr>
      <w:rFonts w:cs="Arial"/>
      <w:sz w:val="20"/>
    </w:rPr>
  </w:style>
  <w:style w:type="paragraph" w:customStyle="1" w:styleId="Figure">
    <w:name w:val="Figure_#"/>
    <w:basedOn w:val="Normal"/>
    <w:next w:val="Normal"/>
    <w:qFormat/>
    <w:rsid w:val="008D1694"/>
    <w:pPr>
      <w:numPr>
        <w:numId w:val="8"/>
      </w:numPr>
      <w:spacing w:before="120" w:after="120"/>
      <w:jc w:val="center"/>
    </w:pPr>
    <w:rPr>
      <w:i/>
      <w:szCs w:val="20"/>
    </w:rPr>
  </w:style>
  <w:style w:type="paragraph" w:customStyle="1" w:styleId="HeaderandFooter">
    <w:name w:val="Header and Footer"/>
    <w:basedOn w:val="Normal"/>
    <w:qFormat/>
  </w:style>
  <w:style w:type="paragraph" w:styleId="Footer">
    <w:name w:val="footer"/>
    <w:basedOn w:val="Normal"/>
    <w:link w:val="FooterChar"/>
    <w:rsid w:val="008D1694"/>
    <w:pPr>
      <w:tabs>
        <w:tab w:val="center" w:pos="4820"/>
        <w:tab w:val="right" w:pos="9639"/>
      </w:tabs>
    </w:pPr>
  </w:style>
  <w:style w:type="paragraph" w:styleId="Header">
    <w:name w:val="header"/>
    <w:basedOn w:val="Normal"/>
    <w:link w:val="HeaderChar"/>
    <w:rsid w:val="008D1694"/>
    <w:pPr>
      <w:tabs>
        <w:tab w:val="center" w:pos="4820"/>
        <w:tab w:val="right" w:pos="9639"/>
      </w:tabs>
    </w:pPr>
  </w:style>
  <w:style w:type="paragraph" w:customStyle="1" w:styleId="List1">
    <w:name w:val="List 1"/>
    <w:basedOn w:val="Normal"/>
    <w:qFormat/>
    <w:rsid w:val="002E6B74"/>
    <w:pPr>
      <w:numPr>
        <w:numId w:val="11"/>
      </w:numPr>
      <w:spacing w:after="120"/>
      <w:jc w:val="both"/>
    </w:pPr>
    <w:rPr>
      <w:rFonts w:eastAsia="MS Mincho"/>
      <w:lang w:eastAsia="ja-JP"/>
    </w:rPr>
  </w:style>
  <w:style w:type="paragraph" w:customStyle="1" w:styleId="List1indent2">
    <w:name w:val="List 1 indent 2"/>
    <w:basedOn w:val="Normal"/>
    <w:qFormat/>
    <w:rsid w:val="00765622"/>
    <w:pPr>
      <w:widowControl w:val="0"/>
      <w:numPr>
        <w:ilvl w:val="2"/>
        <w:numId w:val="11"/>
      </w:numPr>
      <w:spacing w:after="120"/>
      <w:jc w:val="both"/>
    </w:pPr>
    <w:rPr>
      <w:rFonts w:cs="Arial"/>
      <w:sz w:val="20"/>
      <w:szCs w:val="20"/>
    </w:rPr>
  </w:style>
  <w:style w:type="paragraph" w:customStyle="1" w:styleId="List1indent2text">
    <w:name w:val="List 1 indent 2 text"/>
    <w:basedOn w:val="Normal"/>
    <w:qFormat/>
    <w:rsid w:val="008D1694"/>
    <w:pPr>
      <w:spacing w:after="60"/>
      <w:ind w:left="1701"/>
      <w:jc w:val="both"/>
    </w:pPr>
    <w:rPr>
      <w:rFonts w:cs="Arial"/>
      <w:sz w:val="20"/>
    </w:rPr>
  </w:style>
  <w:style w:type="paragraph" w:customStyle="1" w:styleId="List1indenttext">
    <w:name w:val="List 1 indent text"/>
    <w:basedOn w:val="Normal"/>
    <w:qFormat/>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0"/>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paragraph" w:styleId="BodyTextIndent">
    <w:name w:val="Body Text Indent"/>
    <w:basedOn w:val="Normal"/>
    <w:link w:val="BodyTextIndentChar"/>
    <w:rsid w:val="008D1694"/>
    <w:pPr>
      <w:spacing w:after="120"/>
      <w:ind w:left="567"/>
    </w:pPr>
  </w:style>
  <w:style w:type="paragraph" w:styleId="BodyTextIndent2">
    <w:name w:val="Body Text Indent 2"/>
    <w:basedOn w:val="Normal"/>
    <w:link w:val="BodyTextIndent2Char"/>
    <w:qFormat/>
    <w:rsid w:val="008D1694"/>
    <w:pPr>
      <w:spacing w:after="120"/>
      <w:ind w:left="1134"/>
      <w:jc w:val="both"/>
    </w:pPr>
    <w:rPr>
      <w:lang w:eastAsia="de-DE"/>
    </w:rPr>
  </w:style>
  <w:style w:type="paragraph" w:styleId="FootnoteText">
    <w:name w:val="footnote text"/>
    <w:basedOn w:val="Normal"/>
    <w:link w:val="FootnoteTextChar"/>
    <w:semiHidden/>
    <w:rsid w:val="00243228"/>
    <w:rPr>
      <w:sz w:val="20"/>
      <w:szCs w:val="20"/>
    </w:rPr>
  </w:style>
  <w:style w:type="paragraph" w:styleId="Subtitle">
    <w:name w:val="Subtitle"/>
    <w:basedOn w:val="Normal"/>
    <w:link w:val="SubtitleChar"/>
    <w:qFormat/>
    <w:rsid w:val="008D1694"/>
    <w:pPr>
      <w:spacing w:after="60"/>
      <w:jc w:val="center"/>
      <w:outlineLvl w:val="1"/>
    </w:pPr>
    <w:rPr>
      <w:rFonts w:cs="Arial"/>
    </w:rPr>
  </w:style>
  <w:style w:type="paragraph" w:styleId="Title">
    <w:name w:val="Title"/>
    <w:basedOn w:val="Normal"/>
    <w:link w:val="TitleChar"/>
    <w:qFormat/>
    <w:rsid w:val="00943E9C"/>
    <w:pPr>
      <w:spacing w:before="120" w:after="240"/>
      <w:jc w:val="center"/>
      <w:outlineLvl w:val="0"/>
    </w:pPr>
    <w:rPr>
      <w:rFonts w:cs="Arial"/>
      <w:b/>
      <w:bCs/>
      <w:kern w:val="2"/>
      <w:sz w:val="32"/>
      <w:szCs w:val="32"/>
    </w:rPr>
  </w:style>
  <w:style w:type="paragraph" w:customStyle="1" w:styleId="List1indent1">
    <w:name w:val="List 1 indent 1"/>
    <w:basedOn w:val="Normal"/>
    <w:qFormat/>
    <w:rsid w:val="00765622"/>
    <w:pPr>
      <w:numPr>
        <w:ilvl w:val="1"/>
        <w:numId w:val="11"/>
      </w:numPr>
      <w:spacing w:after="120"/>
      <w:jc w:val="both"/>
    </w:pPr>
    <w:rPr>
      <w:rFonts w:cs="Arial"/>
    </w:rPr>
  </w:style>
  <w:style w:type="paragraph" w:customStyle="1" w:styleId="List1indent1text">
    <w:name w:val="List 1 indent 1 text"/>
    <w:basedOn w:val="Normal"/>
    <w:qFormat/>
    <w:rsid w:val="008D1694"/>
    <w:pPr>
      <w:spacing w:after="120"/>
      <w:ind w:left="1134"/>
      <w:jc w:val="both"/>
    </w:pPr>
    <w:rPr>
      <w:rFonts w:cs="Arial"/>
      <w:lang w:eastAsia="fr-FR"/>
    </w:rPr>
  </w:style>
  <w:style w:type="paragraph" w:customStyle="1" w:styleId="References">
    <w:name w:val="References"/>
    <w:basedOn w:val="Normal"/>
    <w:qFormat/>
    <w:rsid w:val="008D1694"/>
    <w:pPr>
      <w:numPr>
        <w:numId w:val="9"/>
      </w:numPr>
      <w:spacing w:after="120"/>
    </w:pPr>
    <w:rPr>
      <w:szCs w:val="20"/>
    </w:rPr>
  </w:style>
  <w:style w:type="paragraph" w:customStyle="1" w:styleId="AppendixHeading1">
    <w:name w:val="Appendix Heading 1"/>
    <w:basedOn w:val="Normal"/>
    <w:next w:val="BodyText"/>
    <w:qFormat/>
    <w:rsid w:val="008D1694"/>
    <w:pPr>
      <w:numPr>
        <w:numId w:val="5"/>
      </w:numPr>
      <w:spacing w:before="120" w:after="120"/>
    </w:pPr>
    <w:rPr>
      <w:rFonts w:cs="Arial"/>
      <w:b/>
      <w:caps/>
      <w:sz w:val="24"/>
    </w:rPr>
  </w:style>
  <w:style w:type="paragraph" w:customStyle="1" w:styleId="AppendixHeading2">
    <w:name w:val="Appendix Heading 2"/>
    <w:basedOn w:val="Normal"/>
    <w:next w:val="BodyText"/>
    <w:qFormat/>
    <w:rsid w:val="008D1694"/>
    <w:pPr>
      <w:numPr>
        <w:ilvl w:val="1"/>
        <w:numId w:val="5"/>
      </w:numPr>
      <w:spacing w:before="120" w:after="120"/>
    </w:pPr>
    <w:rPr>
      <w:rFonts w:cs="Arial"/>
      <w:b/>
    </w:rPr>
  </w:style>
  <w:style w:type="paragraph" w:customStyle="1" w:styleId="AppendixHeading3">
    <w:name w:val="Appendix Heading 3"/>
    <w:basedOn w:val="Normal"/>
    <w:next w:val="Normal"/>
    <w:qFormat/>
    <w:rsid w:val="008D1694"/>
    <w:pPr>
      <w:numPr>
        <w:ilvl w:val="2"/>
        <w:numId w:val="5"/>
      </w:numPr>
      <w:spacing w:before="120" w:after="120"/>
    </w:pPr>
    <w:rPr>
      <w:rFonts w:cs="Arial"/>
    </w:rPr>
  </w:style>
  <w:style w:type="paragraph" w:customStyle="1" w:styleId="AppendixHeading4">
    <w:name w:val="Appendix Heading 4"/>
    <w:basedOn w:val="Normal"/>
    <w:next w:val="BodyText"/>
    <w:qFormat/>
    <w:rsid w:val="008D1694"/>
    <w:pPr>
      <w:numPr>
        <w:ilvl w:val="3"/>
        <w:numId w:val="5"/>
      </w:numPr>
      <w:spacing w:before="120" w:after="120"/>
    </w:pPr>
    <w:rPr>
      <w:rFonts w:cs="Arial"/>
    </w:rPr>
  </w:style>
  <w:style w:type="paragraph" w:customStyle="1" w:styleId="equation">
    <w:name w:val="equation"/>
    <w:basedOn w:val="Normal"/>
    <w:next w:val="BodyText"/>
    <w:qFormat/>
    <w:rsid w:val="008A50CC"/>
    <w:pPr>
      <w:keepNext/>
      <w:numPr>
        <w:numId w:val="12"/>
      </w:numPr>
      <w:tabs>
        <w:tab w:val="left" w:pos="142"/>
      </w:tabs>
      <w:spacing w:after="120"/>
      <w:jc w:val="right"/>
    </w:pPr>
    <w:rPr>
      <w:rFonts w:eastAsia="Times New Roman" w:cs="Times New Roman"/>
      <w:szCs w:val="24"/>
      <w:lang w:eastAsia="en-US"/>
    </w:rPr>
  </w:style>
  <w:style w:type="paragraph" w:customStyle="1" w:styleId="Appendix">
    <w:name w:val="Appendix"/>
    <w:basedOn w:val="Normal"/>
    <w:next w:val="Normal"/>
    <w:qFormat/>
    <w:rsid w:val="002E6FCA"/>
    <w:pPr>
      <w:numPr>
        <w:numId w:val="15"/>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qFormat/>
    <w:rsid w:val="008A356F"/>
    <w:rPr>
      <w:rFonts w:ascii="Tahoma" w:hAnsi="Tahoma" w:cs="Tahoma"/>
      <w:sz w:val="16"/>
      <w:szCs w:val="16"/>
    </w:rPr>
  </w:style>
  <w:style w:type="paragraph" w:styleId="ListParagraph">
    <w:name w:val="List Paragraph"/>
    <w:basedOn w:val="Normal"/>
    <w:uiPriority w:val="34"/>
    <w:qFormat/>
    <w:rsid w:val="00420A38"/>
    <w:pPr>
      <w:ind w:left="720"/>
      <w:contextualSpacing/>
    </w:pPr>
  </w:style>
  <w:style w:type="paragraph" w:styleId="CommentText">
    <w:name w:val="annotation text"/>
    <w:basedOn w:val="Normal"/>
    <w:link w:val="CommentTextChar"/>
    <w:uiPriority w:val="99"/>
    <w:unhideWhenUsed/>
    <w:rsid w:val="00EA5A97"/>
    <w:rPr>
      <w:sz w:val="20"/>
      <w:szCs w:val="20"/>
    </w:rPr>
  </w:style>
  <w:style w:type="paragraph" w:styleId="CommentSubject">
    <w:name w:val="annotation subject"/>
    <w:basedOn w:val="CommentText"/>
    <w:next w:val="CommentText"/>
    <w:link w:val="CommentSubjectChar"/>
    <w:uiPriority w:val="99"/>
    <w:semiHidden/>
    <w:unhideWhenUsed/>
    <w:qFormat/>
    <w:rsid w:val="00EA5A97"/>
    <w:rPr>
      <w:b/>
      <w:bCs/>
    </w:rPr>
  </w:style>
  <w:style w:type="paragraph" w:styleId="NoSpacing">
    <w:name w:val="No Spacing"/>
    <w:uiPriority w:val="1"/>
    <w:qFormat/>
    <w:rsid w:val="000A0657"/>
    <w:rPr>
      <w:rFonts w:asciiTheme="minorHAnsi" w:eastAsiaTheme="minorEastAsia" w:hAnsiTheme="minorHAnsi" w:cstheme="minorBidi"/>
      <w:kern w:val="2"/>
      <w:sz w:val="22"/>
      <w:szCs w:val="22"/>
      <w:lang w:val="nl-NL" w:eastAsia="zh-CN"/>
      <w14:ligatures w14:val="standardContextual"/>
    </w:rPr>
  </w:style>
  <w:style w:type="paragraph" w:styleId="Revision">
    <w:name w:val="Revision"/>
    <w:uiPriority w:val="99"/>
    <w:semiHidden/>
    <w:qFormat/>
    <w:rsid w:val="00B72D42"/>
    <w:rPr>
      <w:rFonts w:ascii="Arial" w:hAnsi="Arial" w:cs="Calibri"/>
      <w:sz w:val="22"/>
      <w:szCs w:val="22"/>
    </w:rPr>
  </w:style>
  <w:style w:type="numbering" w:styleId="ArticleSection">
    <w:name w:val="Outline List 3"/>
    <w:qFormat/>
    <w:rsid w:val="008D1694"/>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07B137-3F3A-40F5-8009-198DD1AC050B}">
  <ds:schemaRefs>
    <ds:schemaRef ds:uri="http://schemas.openxmlformats.org/officeDocument/2006/bibliography"/>
  </ds:schemaRefs>
</ds:datastoreItem>
</file>

<file path=customXml/itemProps2.xml><?xml version="1.0" encoding="utf-8"?>
<ds:datastoreItem xmlns:ds="http://schemas.openxmlformats.org/officeDocument/2006/customXml" ds:itemID="{3B8FE7B6-6C85-40D3-9ADC-785A69BDC9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D9E322-D844-4C4A-8253-DE5056654D8B}">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3F2C24A0-1620-45A6-ADED-BA0681538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3</Pages>
  <Words>896</Words>
  <Characters>4554</Characters>
  <Application>Microsoft Office Word</Application>
  <DocSecurity>0</DocSecurity>
  <Lines>96</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Wim</dc:creator>
  <dc:description/>
  <cp:lastModifiedBy>Alisa Nechyporuk</cp:lastModifiedBy>
  <cp:revision>20</cp:revision>
  <dcterms:created xsi:type="dcterms:W3CDTF">2025-09-15T06:04:00Z</dcterms:created>
  <dcterms:modified xsi:type="dcterms:W3CDTF">2026-03-06T16:41:00Z</dcterms:modified>
  <dc:language>en-DK</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GrammarlyDocumentId">
    <vt:lpwstr>054d55b0-4a62-4a20-a86f-b5adc79fce16</vt:lpwstr>
  </property>
  <property fmtid="{D5CDD505-2E9C-101B-9397-08002B2CF9AE}" pid="4" name="MediaServiceImageTags">
    <vt:lpwstr/>
  </property>
  <property fmtid="{D5CDD505-2E9C-101B-9397-08002B2CF9AE}" pid="5" name="Order">
    <vt:r8>10268900</vt:r8>
  </property>
</Properties>
</file>